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22AFAD" w14:textId="77777777" w:rsidR="00B11FC0" w:rsidRDefault="00B11FC0" w:rsidP="00B11FC0">
      <w:pPr>
        <w:pStyle w:val="a3"/>
        <w:shd w:val="clear" w:color="auto" w:fill="FFFFFF" w:themeFill="background1"/>
        <w:ind w:left="360"/>
        <w:rPr>
          <w:rFonts w:ascii="Helvetica" w:hAnsi="Helvetica" w:cs="Arial"/>
          <w:noProof w:val="0"/>
          <w:lang w:val="ru-RU"/>
        </w:rPr>
      </w:pPr>
      <w:r w:rsidRPr="002E26AD">
        <w:rPr>
          <w:rFonts w:ascii="Helvetica" w:hAnsi="Helvetica" w:cs="Arial"/>
          <w:noProof w:val="0"/>
          <w:lang w:val="ru-RU"/>
        </w:rPr>
        <w:t>Калибровка</w:t>
      </w:r>
      <w:r>
        <w:rPr>
          <w:rFonts w:ascii="Helvetica" w:hAnsi="Helvetica" w:cs="Arial"/>
          <w:noProof w:val="0"/>
          <w:lang w:val="ru-RU"/>
        </w:rPr>
        <w:t xml:space="preserve"> индукционных датчиков в экранированных системах</w:t>
      </w:r>
    </w:p>
    <w:p w14:paraId="16BA56D8" w14:textId="77777777" w:rsidR="00B11FC0" w:rsidRPr="000024F8" w:rsidRDefault="00B11FC0" w:rsidP="00B11FC0">
      <w:pPr>
        <w:pStyle w:val="a3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05A24B87" w14:textId="77777777" w:rsidR="00B11FC0" w:rsidRPr="000024F8" w:rsidRDefault="00B11FC0" w:rsidP="00B11FC0">
      <w:pPr>
        <w:shd w:val="clear" w:color="auto" w:fill="FFFFFF" w:themeFill="background1"/>
        <w:jc w:val="center"/>
        <w:rPr>
          <w:rFonts w:ascii="Helvetica" w:hAnsi="Helvetica" w:cs="Arial"/>
          <w:b/>
          <w:bCs/>
          <w:lang w:val="ru-RU"/>
        </w:rPr>
      </w:pPr>
    </w:p>
    <w:p w14:paraId="3E383037" w14:textId="77777777" w:rsidR="00B11FC0" w:rsidRPr="00516DD2" w:rsidRDefault="00B11FC0" w:rsidP="00B11FC0">
      <w:pPr>
        <w:shd w:val="clear" w:color="auto" w:fill="FFFFFF" w:themeFill="background1"/>
        <w:ind w:left="360"/>
        <w:jc w:val="center"/>
        <w:outlineLvl w:val="0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Е</w:t>
      </w:r>
      <w:r w:rsidRPr="00800D7F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  <w:lang w:val="ru-RU"/>
        </w:rPr>
        <w:t>А.</w:t>
      </w:r>
      <w:r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Копытенко</w:t>
      </w:r>
      <w:r w:rsidRPr="00800D7F">
        <w:rPr>
          <w:rFonts w:ascii="Helvetica" w:hAnsi="Helvetica" w:cs="Arial"/>
          <w:vertAlign w:val="superscript"/>
          <w:lang w:val="ru-RU"/>
        </w:rPr>
        <w:t>1</w:t>
      </w:r>
      <w:r>
        <w:rPr>
          <w:rFonts w:ascii="Helvetica" w:hAnsi="Helvetica" w:cs="Arial"/>
          <w:vertAlign w:val="superscript"/>
          <w:lang w:val="ru-RU"/>
        </w:rPr>
        <w:t>,3</w:t>
      </w:r>
      <w:r>
        <w:rPr>
          <w:rFonts w:ascii="Helvetica" w:hAnsi="Helvetica" w:cs="Arial"/>
          <w:lang w:val="ru-RU"/>
        </w:rPr>
        <w:t>, С.В. Поляков</w:t>
      </w:r>
      <w:r>
        <w:rPr>
          <w:rFonts w:ascii="Helvetica" w:hAnsi="Helvetica" w:cs="Arial"/>
          <w:vertAlign w:val="superscript"/>
          <w:lang w:val="ru-RU"/>
        </w:rPr>
        <w:t>2,3</w:t>
      </w:r>
      <w:r>
        <w:rPr>
          <w:rFonts w:ascii="Helvetica" w:hAnsi="Helvetica" w:cs="Arial"/>
          <w:lang w:val="ru-RU"/>
        </w:rPr>
        <w:t>, А.В. Щенников</w:t>
      </w:r>
      <w:r w:rsidRPr="00800D7F">
        <w:rPr>
          <w:rFonts w:ascii="Helvetica" w:hAnsi="Helvetica" w:cs="Arial"/>
          <w:vertAlign w:val="superscript"/>
          <w:lang w:val="ru-RU"/>
        </w:rPr>
        <w:t>2</w:t>
      </w:r>
      <w:r>
        <w:rPr>
          <w:rFonts w:ascii="Helvetica" w:hAnsi="Helvetica" w:cs="Arial"/>
          <w:vertAlign w:val="superscript"/>
          <w:lang w:val="ru-RU"/>
        </w:rPr>
        <w:t>,3</w:t>
      </w:r>
      <w:r>
        <w:rPr>
          <w:rFonts w:ascii="Helvetica" w:hAnsi="Helvetica" w:cs="Arial"/>
          <w:lang w:val="ru-RU"/>
        </w:rPr>
        <w:t>,</w:t>
      </w:r>
      <w:r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А.С.</w:t>
      </w:r>
      <w:r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Скрябин</w:t>
      </w:r>
      <w:r w:rsidRPr="00800D7F">
        <w:rPr>
          <w:rFonts w:ascii="Helvetica" w:hAnsi="Helvetica" w:cs="Arial"/>
          <w:vertAlign w:val="superscript"/>
          <w:lang w:val="ru-RU"/>
        </w:rPr>
        <w:t>3</w:t>
      </w:r>
      <w:r>
        <w:rPr>
          <w:rFonts w:ascii="Helvetica" w:hAnsi="Helvetica" w:cs="Arial"/>
          <w:lang w:val="ru-RU"/>
        </w:rPr>
        <w:t>, А.Л.</w:t>
      </w:r>
      <w:r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Котиков</w:t>
      </w:r>
      <w:r>
        <w:rPr>
          <w:rFonts w:ascii="Helvetica" w:hAnsi="Helvetica" w:cs="Arial"/>
          <w:vertAlign w:val="superscript"/>
          <w:lang w:val="ru-RU"/>
        </w:rPr>
        <w:t>1</w:t>
      </w:r>
      <w:r>
        <w:rPr>
          <w:rFonts w:ascii="Helvetica" w:hAnsi="Helvetica" w:cs="Arial"/>
          <w:lang w:val="ru-RU"/>
        </w:rPr>
        <w:t>, М.Б. Самсонов</w:t>
      </w:r>
      <w:r>
        <w:rPr>
          <w:rFonts w:ascii="Helvetica" w:hAnsi="Helvetica" w:cs="Arial"/>
          <w:vertAlign w:val="superscript"/>
          <w:lang w:val="ru-RU"/>
        </w:rPr>
        <w:t>3</w:t>
      </w:r>
      <w:r>
        <w:rPr>
          <w:rFonts w:ascii="Helvetica" w:hAnsi="Helvetica" w:cs="Arial"/>
          <w:lang w:val="ru-RU"/>
        </w:rPr>
        <w:t xml:space="preserve">, </w:t>
      </w:r>
    </w:p>
    <w:p w14:paraId="0C9E9456" w14:textId="77777777" w:rsidR="00B11FC0" w:rsidRPr="002E26AD" w:rsidRDefault="00B11FC0" w:rsidP="00B11FC0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40038A">
        <w:rPr>
          <w:rFonts w:ascii="Helvetica" w:hAnsi="Helvetica" w:cs="Arial"/>
          <w:vertAlign w:val="superscript"/>
          <w:lang w:val="ru-RU"/>
        </w:rPr>
        <w:t>1</w:t>
      </w:r>
      <w:r>
        <w:rPr>
          <w:rFonts w:ascii="Helvetica" w:hAnsi="Helvetica" w:cs="Arial"/>
          <w:lang w:val="ru-RU"/>
        </w:rPr>
        <w:t>СПбФ ИЗМИРАН</w:t>
      </w:r>
      <w:r w:rsidRPr="00F83C15">
        <w:rPr>
          <w:rFonts w:ascii="Helvetica" w:hAnsi="Helvetica" w:cs="Arial"/>
          <w:szCs w:val="20"/>
          <w:lang w:val="ru-RU"/>
        </w:rPr>
        <w:t xml:space="preserve"> </w:t>
      </w:r>
      <w:r w:rsidRPr="00F83C15">
        <w:rPr>
          <w:rFonts w:ascii="Helvetica" w:hAnsi="Helvetica"/>
          <w:szCs w:val="20"/>
          <w:lang w:val="ru-RU"/>
        </w:rPr>
        <w:t xml:space="preserve">им. </w:t>
      </w:r>
      <w:r w:rsidRPr="00110E22">
        <w:rPr>
          <w:rFonts w:ascii="Helvetica" w:hAnsi="Helvetica"/>
          <w:szCs w:val="20"/>
          <w:lang w:val="ru-RU"/>
        </w:rPr>
        <w:t>Н.В. Пушкова</w:t>
      </w:r>
      <w:r w:rsidRPr="00F83C15">
        <w:rPr>
          <w:rFonts w:ascii="Helvetica" w:hAnsi="Helvetica" w:cs="Arial"/>
          <w:szCs w:val="20"/>
          <w:lang w:val="ru-RU"/>
        </w:rPr>
        <w:t>,</w:t>
      </w:r>
      <w:r>
        <w:rPr>
          <w:rFonts w:asciiTheme="minorHAnsi" w:hAnsiTheme="minorHAnsi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Санкт-Петербург,</w:t>
      </w:r>
      <w:r w:rsidRPr="0040038A">
        <w:rPr>
          <w:rFonts w:ascii="Helvetica" w:hAnsi="Helvetica" w:cs="Arial"/>
          <w:lang w:val="ru-RU"/>
        </w:rPr>
        <w:t xml:space="preserve"> </w:t>
      </w:r>
      <w:proofErr w:type="spellStart"/>
      <w:r>
        <w:rPr>
          <w:rFonts w:ascii="Helvetica" w:hAnsi="Helvetica" w:cs="Arial"/>
        </w:rPr>
        <w:t>eugenekopytenko</w:t>
      </w:r>
      <w:proofErr w:type="spellEnd"/>
      <w:r w:rsidRPr="002E26AD">
        <w:rPr>
          <w:rFonts w:ascii="Helvetica" w:hAnsi="Helvetica" w:cs="Arial"/>
          <w:lang w:val="ru-RU"/>
        </w:rPr>
        <w:t>@</w:t>
      </w:r>
      <w:r>
        <w:rPr>
          <w:rFonts w:ascii="Helvetica" w:hAnsi="Helvetica" w:cs="Arial"/>
        </w:rPr>
        <w:t>mail</w:t>
      </w:r>
      <w:r w:rsidRPr="002E26AD">
        <w:rPr>
          <w:rFonts w:ascii="Helvetica" w:hAnsi="Helvetica" w:cs="Arial"/>
          <w:lang w:val="ru-RU"/>
        </w:rPr>
        <w:t>.</w:t>
      </w:r>
      <w:proofErr w:type="spellStart"/>
      <w:r>
        <w:rPr>
          <w:rFonts w:ascii="Helvetica" w:hAnsi="Helvetica" w:cs="Arial"/>
        </w:rPr>
        <w:t>ru</w:t>
      </w:r>
      <w:proofErr w:type="spellEnd"/>
    </w:p>
    <w:p w14:paraId="3AAD5F5D" w14:textId="77777777" w:rsidR="00B11FC0" w:rsidRPr="002E26AD" w:rsidRDefault="00B11FC0" w:rsidP="00B11FC0">
      <w:pPr>
        <w:shd w:val="clear" w:color="auto" w:fill="FFFFFF" w:themeFill="background1"/>
        <w:jc w:val="center"/>
        <w:outlineLvl w:val="0"/>
        <w:rPr>
          <w:rFonts w:ascii="Helvetica" w:hAnsi="Helvetica" w:cs="Arial"/>
          <w:szCs w:val="20"/>
          <w:vertAlign w:val="superscript"/>
          <w:lang w:val="ru-RU"/>
        </w:rPr>
      </w:pPr>
      <w:r w:rsidRPr="002E26AD">
        <w:rPr>
          <w:rFonts w:ascii="Helvetica" w:hAnsi="Helvetica" w:cs="Arial"/>
          <w:sz w:val="22"/>
          <w:szCs w:val="22"/>
          <w:vertAlign w:val="superscript"/>
          <w:lang w:val="ru-RU"/>
        </w:rPr>
        <w:t>2</w:t>
      </w:r>
      <w:r w:rsidRPr="002E26AD">
        <w:rPr>
          <w:rFonts w:ascii="Helvetica" w:hAnsi="Helvetica" w:cs="Arial"/>
          <w:szCs w:val="20"/>
          <w:lang w:val="ru-RU"/>
        </w:rPr>
        <w:t>НИРФИ ННГУ им. Н.И. Лобачевского, Н-Новгород,</w:t>
      </w:r>
      <w:r w:rsidRPr="002E26AD">
        <w:rPr>
          <w:lang w:val="ru-RU"/>
        </w:rPr>
        <w:t xml:space="preserve"> </w:t>
      </w:r>
      <w:r w:rsidRPr="002E26AD">
        <w:rPr>
          <w:rFonts w:ascii="Helvetica" w:hAnsi="Helvetica" w:cs="Arial"/>
          <w:szCs w:val="20"/>
          <w:lang w:val="ru-RU"/>
        </w:rPr>
        <w:t xml:space="preserve">svp@nirfi.sci-nnov.ru </w:t>
      </w:r>
    </w:p>
    <w:p w14:paraId="28304E80" w14:textId="77777777" w:rsidR="00B11FC0" w:rsidRPr="00800D7F" w:rsidRDefault="00B11FC0" w:rsidP="00B11FC0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800D7F">
        <w:rPr>
          <w:rFonts w:ascii="Helvetica" w:hAnsi="Helvetica" w:cs="Arial"/>
          <w:vertAlign w:val="superscript"/>
          <w:lang w:val="ru-RU"/>
        </w:rPr>
        <w:t>3</w:t>
      </w:r>
      <w:r>
        <w:rPr>
          <w:rFonts w:ascii="Helvetica" w:hAnsi="Helvetica" w:cs="Arial"/>
          <w:lang w:val="ru-RU"/>
        </w:rPr>
        <w:t>ООО «ВЕГА»</w:t>
      </w:r>
      <w:r w:rsidRPr="00800D7F">
        <w:rPr>
          <w:rFonts w:ascii="Helvetica" w:hAnsi="Helvetica" w:cs="Arial"/>
          <w:lang w:val="ru-RU"/>
        </w:rPr>
        <w:t>,</w:t>
      </w:r>
      <w:r w:rsidRPr="002E26AD">
        <w:rPr>
          <w:rFonts w:ascii="Helvetica" w:hAnsi="Helvetica" w:cs="Arial"/>
          <w:lang w:val="ru-RU"/>
        </w:rPr>
        <w:t xml:space="preserve"> Санкт-Петербург, </w:t>
      </w:r>
      <w:r>
        <w:rPr>
          <w:rFonts w:ascii="Helvetica" w:hAnsi="Helvetica" w:cs="Arial"/>
        </w:rPr>
        <w:t>office</w:t>
      </w:r>
      <w:r w:rsidRPr="002E26AD">
        <w:rPr>
          <w:rFonts w:ascii="Helvetica" w:hAnsi="Helvetica" w:cs="Arial"/>
          <w:lang w:val="ru-RU"/>
        </w:rPr>
        <w:t>@</w:t>
      </w:r>
      <w:proofErr w:type="spellStart"/>
      <w:r>
        <w:rPr>
          <w:rFonts w:ascii="Helvetica" w:hAnsi="Helvetica" w:cs="Arial"/>
        </w:rPr>
        <w:t>vega</w:t>
      </w:r>
      <w:proofErr w:type="spellEnd"/>
      <w:r w:rsidRPr="002E26AD">
        <w:rPr>
          <w:rFonts w:ascii="Helvetica" w:hAnsi="Helvetica" w:cs="Arial"/>
          <w:lang w:val="ru-RU"/>
        </w:rPr>
        <w:t>-</w:t>
      </w:r>
      <w:r>
        <w:rPr>
          <w:rFonts w:ascii="Helvetica" w:hAnsi="Helvetica" w:cs="Arial"/>
        </w:rPr>
        <w:t>geophysics</w:t>
      </w:r>
      <w:r w:rsidRPr="002E26AD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</w:rPr>
        <w:t>com</w:t>
      </w:r>
    </w:p>
    <w:p w14:paraId="60404490" w14:textId="77777777" w:rsidR="00B11FC0" w:rsidRPr="00800D7F" w:rsidRDefault="00B11FC0" w:rsidP="00B11FC0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C932DC5" w14:textId="77777777" w:rsidR="00B11FC0" w:rsidRPr="00800D7F" w:rsidRDefault="00B11FC0" w:rsidP="00B11FC0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54F8FCB" w14:textId="77777777" w:rsidR="00B11FC0" w:rsidRPr="0040038A" w:rsidRDefault="00B11FC0" w:rsidP="00B11FC0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>
        <w:rPr>
          <w:rFonts w:ascii="Helvetica" w:hAnsi="Helvetica" w:cs="Arial"/>
          <w:smallCaps/>
          <w:noProof w:val="0"/>
          <w:sz w:val="20"/>
          <w:lang w:val="ru-RU"/>
        </w:rPr>
        <w:t>Аннотация</w:t>
      </w:r>
    </w:p>
    <w:p w14:paraId="684C458C" w14:textId="77777777" w:rsidR="00B11FC0" w:rsidRPr="0040038A" w:rsidRDefault="00B11FC0" w:rsidP="00B11FC0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114EDCA" w14:textId="77777777" w:rsidR="00B11FC0" w:rsidRDefault="00B11FC0" w:rsidP="00B11FC0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В работе рассматривается возможность использования установок для калибровки индукционных магнитных датчиков в условиях наличия индустриальных помех, в конструкции которых применяется многослойное магнитное экранирование с помощью длинных концентрических цилиндров из сплава с высокой магнитной проницаемостью. Описана конструкция такой установки, разработанной и изготовленной в компании ВЕГА, и особенности её применения. Выполнен теоретический расчёт экранирующих свойств установки. Проведены лабораторные измерения параметров экранирования. Проведены сравнительные испытания калибровочных установок с магнитным экранированием (КУМЭ) и традиционных установок для воспроизведения однородного магнитного поля с использованием колечной</w:t>
      </w:r>
      <w:bookmarkStart w:id="0" w:name="_GoBack"/>
      <w:bookmarkEnd w:id="0"/>
      <w:r>
        <w:rPr>
          <w:rFonts w:ascii="Helvetica" w:hAnsi="Helvetica" w:cs="Arial"/>
          <w:lang w:val="ru-RU"/>
        </w:rPr>
        <w:t xml:space="preserve"> системы Гельмгольца (КГ). Показано, что для частот менее 10 кГц расхождение в оценках амплитудно-частотных и фазовых характеристик, испытываемых в КУМЭ и КГ образцов индукционных датчиков, находятся в пределах погрешностей измерения. Проведена оценка шумовых параметров магнитных индукционных датчиков с использованием КУМЭ.</w:t>
      </w:r>
    </w:p>
    <w:p w14:paraId="2AF347BC" w14:textId="77777777" w:rsidR="00B11FC0" w:rsidRPr="0040038A" w:rsidRDefault="00B11FC0" w:rsidP="00B11FC0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6E4D11C" w14:textId="77777777" w:rsidR="007B5456" w:rsidRDefault="00B11FC0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  <w:r>
        <w:rPr>
          <w:rFonts w:ascii="Helvetica" w:hAnsi="Helvetica" w:cs="Arial"/>
          <w:b/>
          <w:bCs/>
          <w:lang w:val="ru-RU"/>
        </w:rPr>
        <w:t>Ключевые слова</w:t>
      </w:r>
      <w:r w:rsidRPr="007A69C1">
        <w:rPr>
          <w:rFonts w:ascii="Helvetica" w:hAnsi="Helvetica" w:cs="Arial"/>
          <w:b/>
          <w:bCs/>
          <w:lang w:val="ru-RU"/>
        </w:rPr>
        <w:t>:</w:t>
      </w:r>
      <w:r w:rsidRPr="007A69C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 xml:space="preserve">индукционные магнитные датчики, магнитное экранирование, калибровка </w:t>
      </w:r>
    </w:p>
    <w:p w14:paraId="5213B99C" w14:textId="77777777" w:rsidR="00B11FC0" w:rsidRPr="00D0703F" w:rsidRDefault="00B11FC0" w:rsidP="00B11FC0">
      <w:pPr>
        <w:pBdr>
          <w:bottom w:val="single" w:sz="6" w:space="3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магнитных датчиков</w:t>
      </w:r>
      <w:r>
        <w:rPr>
          <w:rFonts w:asciiTheme="minorHAnsi" w:hAnsiTheme="minorHAnsi" w:cs="Arial"/>
          <w:lang w:val="ru-RU"/>
        </w:rPr>
        <w:t>,</w:t>
      </w:r>
      <w:r w:rsidRPr="002E26AD">
        <w:rPr>
          <w:rFonts w:ascii="Helvetica" w:hAnsi="Helvetica" w:cs="Arial"/>
          <w:lang w:val="ru-RU"/>
        </w:rPr>
        <w:t xml:space="preserve"> МТ зондирование</w:t>
      </w:r>
      <w:r>
        <w:rPr>
          <w:rFonts w:ascii="Helvetica" w:hAnsi="Helvetica" w:cs="Arial"/>
          <w:lang w:val="ru-RU"/>
        </w:rPr>
        <w:t>.</w:t>
      </w:r>
    </w:p>
    <w:p w14:paraId="5157EE01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5527095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  <w:sectPr w:rsidR="009B7D58" w:rsidRPr="007A69C1" w:rsidSect="004430F1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737" w:footer="737" w:gutter="0"/>
          <w:cols w:space="708"/>
          <w:titlePg/>
          <w:docGrid w:linePitch="286"/>
        </w:sectPr>
      </w:pPr>
    </w:p>
    <w:p w14:paraId="36B5E443" w14:textId="4170B56D" w:rsidR="009B7D58" w:rsidRPr="0040038A" w:rsidRDefault="00DA6777" w:rsidP="0054589D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 w:rsidRPr="0021115F">
        <w:rPr>
          <w:rFonts w:ascii="Helvetica" w:hAnsi="Helvetica" w:cs="Arial"/>
          <w:smallCaps/>
          <w:noProof w:val="0"/>
          <w:sz w:val="20"/>
          <w:lang w:val="ru-RU"/>
        </w:rPr>
        <w:lastRenderedPageBreak/>
        <w:t>Введение</w:t>
      </w:r>
    </w:p>
    <w:p w14:paraId="7B02B9E6" w14:textId="77777777" w:rsidR="009B7D58" w:rsidRPr="004003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2A2AB69" w14:textId="698E51DF" w:rsidR="009B7D58" w:rsidRPr="005F1CA9" w:rsidRDefault="00B11FC0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В настоящее время в электроразведке, в частности в МТЗ, </w:t>
      </w:r>
      <w:r w:rsidR="00E03099">
        <w:rPr>
          <w:rFonts w:ascii="Helvetica" w:hAnsi="Helvetica" w:cs="Arial"/>
          <w:lang w:val="ru-RU"/>
        </w:rPr>
        <w:t xml:space="preserve">из-за наличия у сервисных компаний большого количества оборудования различных производителей </w:t>
      </w:r>
      <w:r>
        <w:rPr>
          <w:rFonts w:ascii="Helvetica" w:hAnsi="Helvetica" w:cs="Arial"/>
          <w:lang w:val="ru-RU"/>
        </w:rPr>
        <w:t xml:space="preserve">сложилась непростая ситуация в отношении </w:t>
      </w:r>
      <w:r w:rsidR="00E03099">
        <w:rPr>
          <w:rFonts w:ascii="Helvetica" w:hAnsi="Helvetica" w:cs="Arial"/>
          <w:lang w:val="ru-RU"/>
        </w:rPr>
        <w:t>обеспечения единства измерений.</w:t>
      </w:r>
      <w:r>
        <w:rPr>
          <w:rFonts w:ascii="Helvetica" w:hAnsi="Helvetica" w:cs="Arial"/>
          <w:lang w:val="ru-RU"/>
        </w:rPr>
        <w:t xml:space="preserve"> </w:t>
      </w:r>
      <w:r w:rsidR="005F1CA9" w:rsidRPr="005F1CA9">
        <w:rPr>
          <w:rFonts w:ascii="Helvetica" w:hAnsi="Helvetica" w:cs="Arial"/>
          <w:lang w:val="ru-RU"/>
        </w:rPr>
        <w:t>(</w:t>
      </w:r>
      <w:r w:rsidR="005F1CA9">
        <w:rPr>
          <w:rFonts w:ascii="Helvetica" w:hAnsi="Helvetica" w:cs="Arial"/>
          <w:lang w:val="ru-RU"/>
        </w:rPr>
        <w:t>ЭМЗ</w:t>
      </w:r>
      <w:r w:rsidR="005F1CA9" w:rsidRPr="005F1CA9">
        <w:rPr>
          <w:rFonts w:ascii="Helvetica" w:hAnsi="Helvetica" w:cs="Arial"/>
          <w:lang w:val="ru-RU"/>
        </w:rPr>
        <w:t>-2021)</w:t>
      </w:r>
      <w:r w:rsidR="00C2346E" w:rsidRPr="005F1CA9">
        <w:rPr>
          <w:rFonts w:ascii="Helvetica" w:hAnsi="Helvetica" w:cs="Arial"/>
          <w:lang w:val="ru-RU"/>
        </w:rPr>
        <w:t>.</w:t>
      </w:r>
    </w:p>
    <w:p w14:paraId="2596A28E" w14:textId="77777777" w:rsidR="009B7D58" w:rsidRPr="005F1CA9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E6D909" w14:textId="39D669E8" w:rsidR="009C00D6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Максимальный объём тезисов</w:t>
      </w:r>
      <w:r w:rsidR="009B7D58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 xml:space="preserve">- </w:t>
      </w:r>
      <w:r w:rsidRPr="0045652C">
        <w:rPr>
          <w:rFonts w:ascii="Helvetica" w:hAnsi="Helvetica" w:cs="Arial"/>
          <w:b/>
          <w:color w:val="FF0000"/>
          <w:lang w:val="ru-RU"/>
        </w:rPr>
        <w:t>6 страниц</w:t>
      </w:r>
      <w:r w:rsidRPr="005F1CA9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включая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список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литературы, рисунки</w:t>
      </w:r>
      <w:r w:rsidR="000430CE">
        <w:rPr>
          <w:rFonts w:ascii="Helvetica" w:hAnsi="Helvetica" w:cs="Arial"/>
          <w:lang w:val="ru-RU"/>
        </w:rPr>
        <w:t xml:space="preserve"> и </w:t>
      </w:r>
      <w:r>
        <w:rPr>
          <w:rFonts w:ascii="Helvetica" w:hAnsi="Helvetica" w:cs="Arial"/>
          <w:lang w:val="ru-RU"/>
        </w:rPr>
        <w:t>таблицы</w:t>
      </w:r>
      <w:r w:rsidR="009C00D6" w:rsidRPr="005F1CA9">
        <w:rPr>
          <w:rFonts w:ascii="Helvetica" w:hAnsi="Helvetica" w:cs="Arial"/>
          <w:lang w:val="ru-RU"/>
        </w:rPr>
        <w:t xml:space="preserve">.  </w:t>
      </w:r>
    </w:p>
    <w:p w14:paraId="3456C643" w14:textId="77777777" w:rsidR="007B5456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</w:p>
    <w:p w14:paraId="2AAA1766" w14:textId="77777777" w:rsidR="007B5456" w:rsidRPr="007B5456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Здравствуйте, Евгений Анатольевич.</w:t>
      </w:r>
    </w:p>
    <w:p w14:paraId="5A505EF2" w14:textId="77777777" w:rsidR="007B5456" w:rsidRPr="007B5456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 </w:t>
      </w:r>
    </w:p>
    <w:p w14:paraId="58576146" w14:textId="49F0B9AB" w:rsidR="007B5456" w:rsidRPr="00CD592C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vertAlign w:val="superscript"/>
          <w:lang w:val="ru-RU" w:eastAsia="ru-RU"/>
        </w:rPr>
      </w:pP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 xml:space="preserve">Сделал расчеты для колец со стороной квадрата 4 м. Поле на оси колец в Тл/А. Расстояния между кольцами от 2.2 до 2.5 метров через 50 мм. Результаты на графиках в двух видах: в диапазоне от 360 до 410 </w:t>
      </w:r>
      <w:proofErr w:type="spellStart"/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нТл</w:t>
      </w:r>
      <w:proofErr w:type="spellEnd"/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 xml:space="preserve">/А и в однопроцентном окне. Мы для своих колец использовали пропорцию между стороной квадрата и расстоянием между ними 1.705. При этом неоднородность поля укладывается в 0.5%. В случае стороны квадрата равной 4 м получается расстояние 2.35. </w:t>
      </w: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lastRenderedPageBreak/>
        <w:t>Собственно вокруг него и построены графики.</w:t>
      </w:r>
      <w:r w:rsidR="001E78B9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 xml:space="preserve"> </w:t>
      </w:r>
      <w:proofErr w:type="spellStart"/>
      <w:r w:rsidR="001E78B9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К</w:t>
      </w:r>
      <w:r w:rsidR="001E78B9">
        <w:rPr>
          <w:rFonts w:eastAsia="Times New Roman" w:cs="Arial"/>
          <w:color w:val="333333"/>
          <w:kern w:val="0"/>
          <w:sz w:val="23"/>
          <w:szCs w:val="23"/>
          <w:vertAlign w:val="subscript"/>
          <w:lang w:val="ru-RU" w:eastAsia="ru-RU"/>
        </w:rPr>
        <w:t>осл</w:t>
      </w:r>
      <w:proofErr w:type="spellEnd"/>
      <w:r w:rsidR="00CD592C">
        <w:rPr>
          <w:rFonts w:eastAsia="Times New Roman" w:cs="Arial"/>
          <w:color w:val="333333"/>
          <w:kern w:val="0"/>
          <w:sz w:val="23"/>
          <w:szCs w:val="23"/>
          <w:vertAlign w:val="subscript"/>
          <w:lang w:val="ru-RU" w:eastAsia="ru-RU"/>
        </w:rPr>
        <w:t xml:space="preserve"> </w:t>
      </w:r>
      <w:r w:rsidR="00CD592C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10</w:t>
      </w:r>
      <w:r w:rsidR="00CD592C">
        <w:rPr>
          <w:rFonts w:eastAsia="Times New Roman" w:cs="Arial"/>
          <w:color w:val="333333"/>
          <w:kern w:val="0"/>
          <w:sz w:val="23"/>
          <w:szCs w:val="23"/>
          <w:vertAlign w:val="superscript"/>
          <w:lang w:val="ru-RU" w:eastAsia="ru-RU"/>
        </w:rPr>
        <w:t>4</w:t>
      </w:r>
    </w:p>
    <w:p w14:paraId="2B3BA1D5" w14:textId="77777777" w:rsidR="007B5456" w:rsidRPr="007B5456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 </w:t>
      </w:r>
    </w:p>
    <w:p w14:paraId="29BC3555" w14:textId="77777777" w:rsidR="007B5456" w:rsidRPr="007B5456" w:rsidRDefault="007B5456" w:rsidP="007B5456">
      <w:pPr>
        <w:widowControl/>
        <w:shd w:val="clear" w:color="auto" w:fill="FFFFFF"/>
        <w:jc w:val="left"/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</w:pPr>
      <w:r w:rsidRPr="007B5456">
        <w:rPr>
          <w:rFonts w:eastAsia="Times New Roman" w:cs="Arial"/>
          <w:color w:val="333333"/>
          <w:kern w:val="0"/>
          <w:sz w:val="23"/>
          <w:szCs w:val="23"/>
          <w:lang w:val="ru-RU" w:eastAsia="ru-RU"/>
        </w:rPr>
        <w:t>Алексей.</w:t>
      </w:r>
    </w:p>
    <w:p w14:paraId="1920F1A2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E292A5" w14:textId="71A9ACDD" w:rsidR="009B7D58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Минимальный объём тезисов</w:t>
      </w:r>
      <w:r w:rsidR="009C00D6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>-</w:t>
      </w:r>
      <w:r w:rsidRPr="0045652C">
        <w:rPr>
          <w:rFonts w:ascii="Helvetica" w:hAnsi="Helvetica" w:cs="Arial"/>
          <w:b/>
          <w:color w:val="FF0000"/>
          <w:lang w:val="ru-RU"/>
        </w:rPr>
        <w:t xml:space="preserve"> 1 страниц</w:t>
      </w:r>
      <w:r w:rsidR="0045652C">
        <w:rPr>
          <w:rFonts w:ascii="Helvetica" w:hAnsi="Helvetica" w:cs="Arial"/>
          <w:b/>
          <w:color w:val="FF0000"/>
          <w:lang w:val="ru-RU"/>
        </w:rPr>
        <w:t>а</w:t>
      </w:r>
      <w:r>
        <w:rPr>
          <w:rFonts w:ascii="Helvetica" w:hAnsi="Helvetica" w:cs="Arial"/>
          <w:lang w:val="ru-RU"/>
        </w:rPr>
        <w:t xml:space="preserve">, </w:t>
      </w:r>
      <w:r w:rsidR="00C85C9C">
        <w:rPr>
          <w:rFonts w:ascii="Helvetica" w:hAnsi="Helvetica" w:cs="Arial"/>
          <w:lang w:val="ru-RU"/>
        </w:rPr>
        <w:t xml:space="preserve">включающая </w:t>
      </w:r>
      <w:r>
        <w:rPr>
          <w:rFonts w:ascii="Helvetica" w:hAnsi="Helvetica" w:cs="Arial"/>
          <w:lang w:val="ru-RU"/>
        </w:rPr>
        <w:t>аннотацию объёмом до 300 слов</w:t>
      </w:r>
      <w:r w:rsidR="009C00D6" w:rsidRPr="005F1CA9">
        <w:rPr>
          <w:rFonts w:ascii="Helvetica" w:hAnsi="Helvetica" w:cs="Arial"/>
          <w:lang w:val="ru-RU"/>
        </w:rPr>
        <w:t>.</w:t>
      </w:r>
    </w:p>
    <w:p w14:paraId="52207FA9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A55E47A" w14:textId="77777777" w:rsidR="009B7D58" w:rsidRPr="0045652C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C2B0837" w14:textId="458B0DB2" w:rsidR="009B7D58" w:rsidRPr="0045652C" w:rsidRDefault="001D099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Название доклада и информация об авторах приводятся с выравниванием по центру, при этом название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пишется </w:t>
      </w:r>
      <w:r w:rsidR="00007297">
        <w:rPr>
          <w:rFonts w:ascii="Helvetica" w:hAnsi="Helvetica" w:cs="Arial"/>
          <w:noProof w:val="0"/>
          <w:lang w:val="ru-RU"/>
        </w:rPr>
        <w:t xml:space="preserve">полужирным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шрифтом </w:t>
      </w:r>
      <w:r w:rsidR="006F4F28" w:rsidRPr="0045652C">
        <w:rPr>
          <w:rFonts w:ascii="Helvetica" w:hAnsi="Helvetica" w:cs="Arial"/>
          <w:noProof w:val="0"/>
          <w:lang w:val="ru-RU"/>
        </w:rPr>
        <w:t>размер</w:t>
      </w:r>
      <w:r w:rsidR="006F4F28">
        <w:rPr>
          <w:rFonts w:ascii="Helvetica" w:hAnsi="Helvetica" w:cs="Arial"/>
          <w:noProof w:val="0"/>
          <w:lang w:val="ru-RU"/>
        </w:rPr>
        <w:t>ом</w:t>
      </w:r>
      <w:r w:rsidR="006F4F28" w:rsidRPr="0045652C">
        <w:rPr>
          <w:rFonts w:ascii="Helvetica" w:hAnsi="Helvetica" w:cs="Arial"/>
          <w:noProof w:val="0"/>
          <w:lang w:val="ru-RU"/>
        </w:rPr>
        <w:t xml:space="preserve"> </w:t>
      </w:r>
      <w:r w:rsidR="009B7D58" w:rsidRPr="0045652C">
        <w:rPr>
          <w:rFonts w:ascii="Helvetica" w:hAnsi="Helvetica" w:cs="Arial"/>
          <w:noProof w:val="0"/>
          <w:lang w:val="ru-RU"/>
        </w:rPr>
        <w:t>12</w:t>
      </w:r>
      <w:r w:rsidR="006F4F28">
        <w:rPr>
          <w:rFonts w:ascii="Helvetica" w:hAnsi="Helvetica" w:cs="Arial"/>
          <w:noProof w:val="0"/>
          <w:lang w:val="ru-RU"/>
        </w:rPr>
        <w:t xml:space="preserve"> пт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19E71567" w14:textId="7C3CF18C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Заголовки основных разделов даются </w:t>
      </w:r>
      <w:r w:rsidR="00007297">
        <w:rPr>
          <w:rFonts w:ascii="Helvetica" w:hAnsi="Helvetica" w:cs="Arial"/>
          <w:noProof w:val="0"/>
          <w:lang w:val="ru-RU"/>
        </w:rPr>
        <w:t>полу</w:t>
      </w:r>
      <w:r w:rsidRPr="0045652C">
        <w:rPr>
          <w:rFonts w:ascii="Helvetica" w:hAnsi="Helvetica" w:cs="Arial"/>
          <w:noProof w:val="0"/>
          <w:lang w:val="ru-RU"/>
        </w:rPr>
        <w:t>жирным шрифтом, малыми прописными буквами, с выравниванием по центру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512CC7CA" w14:textId="11D3ECF7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При наличии подразделов, их заголовки даются жирным шрифтом, с выравниванием по левому краю.</w:t>
      </w:r>
    </w:p>
    <w:p w14:paraId="3DF9732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5C2EEFE" w14:textId="7F6EFD16" w:rsidR="009B7D58" w:rsidRPr="0045652C" w:rsidRDefault="00401D7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 xml:space="preserve">В следующих подразделах мы </w:t>
      </w:r>
      <w:r w:rsidR="0040038A" w:rsidRPr="0045652C">
        <w:rPr>
          <w:rFonts w:ascii="Helvetica" w:hAnsi="Helvetica" w:cs="Arial"/>
          <w:lang w:val="ru-RU"/>
        </w:rPr>
        <w:t>рассмотрим:</w:t>
      </w:r>
      <w:r w:rsidR="009B7D58" w:rsidRPr="0045652C">
        <w:rPr>
          <w:rFonts w:ascii="Helvetica" w:hAnsi="Helvetica" w:cs="Arial"/>
          <w:lang w:val="ru-RU"/>
        </w:rPr>
        <w:t xml:space="preserve"> (1) </w:t>
      </w:r>
      <w:r w:rsidR="0040038A" w:rsidRPr="0045652C">
        <w:rPr>
          <w:rFonts w:ascii="Helvetica" w:hAnsi="Helvetica" w:cs="Arial"/>
          <w:lang w:val="ru-RU"/>
        </w:rPr>
        <w:t>параметры страницы;</w:t>
      </w:r>
      <w:r w:rsidR="009B7D58" w:rsidRPr="0045652C">
        <w:rPr>
          <w:rFonts w:ascii="Helvetica" w:hAnsi="Helvetica" w:cs="Arial"/>
          <w:lang w:val="ru-RU"/>
        </w:rPr>
        <w:t xml:space="preserve"> (2) </w:t>
      </w:r>
      <w:r w:rsidR="0040038A" w:rsidRPr="0045652C">
        <w:rPr>
          <w:rFonts w:ascii="Helvetica" w:hAnsi="Helvetica" w:cs="Arial"/>
          <w:lang w:val="ru-RU"/>
        </w:rPr>
        <w:t>верхний и нижний колонтитулы;</w:t>
      </w:r>
      <w:r w:rsidR="009B7D58" w:rsidRPr="0045652C">
        <w:rPr>
          <w:rFonts w:ascii="Helvetica" w:hAnsi="Helvetica" w:cs="Arial"/>
          <w:lang w:val="ru-RU"/>
        </w:rPr>
        <w:t xml:space="preserve"> (3) </w:t>
      </w:r>
      <w:r w:rsidR="0040038A" w:rsidRPr="0045652C">
        <w:rPr>
          <w:rFonts w:ascii="Helvetica" w:hAnsi="Helvetica" w:cs="Arial"/>
          <w:lang w:val="ru-RU"/>
        </w:rPr>
        <w:t>название и информацию об авторах;</w:t>
      </w:r>
      <w:r w:rsidR="009B1AFF" w:rsidRPr="0045652C">
        <w:rPr>
          <w:rFonts w:ascii="Helvetica" w:hAnsi="Helvetica" w:cs="Arial"/>
          <w:lang w:val="ru-RU"/>
        </w:rPr>
        <w:t xml:space="preserve"> </w:t>
      </w:r>
      <w:r w:rsidR="009B7D58" w:rsidRPr="0045652C">
        <w:rPr>
          <w:rFonts w:ascii="Helvetica" w:hAnsi="Helvetica" w:cs="Arial"/>
          <w:lang w:val="ru-RU"/>
        </w:rPr>
        <w:t xml:space="preserve">(4) </w:t>
      </w:r>
      <w:r w:rsidR="0040038A" w:rsidRPr="0045652C">
        <w:rPr>
          <w:rFonts w:ascii="Helvetica" w:hAnsi="Helvetica" w:cs="Arial"/>
          <w:lang w:val="ru-RU"/>
        </w:rPr>
        <w:t>аннотацию и ключевые слова;</w:t>
      </w:r>
      <w:r w:rsidR="009B7D58" w:rsidRPr="0045652C">
        <w:rPr>
          <w:rFonts w:ascii="Helvetica" w:hAnsi="Helvetica" w:cs="Arial"/>
          <w:lang w:val="ru-RU"/>
        </w:rPr>
        <w:t xml:space="preserve"> (</w:t>
      </w:r>
      <w:r w:rsidR="0035531B" w:rsidRPr="0045652C">
        <w:rPr>
          <w:rFonts w:ascii="Helvetica" w:hAnsi="Helvetica" w:cs="Arial"/>
          <w:lang w:val="ru-RU"/>
        </w:rPr>
        <w:t>5</w:t>
      </w:r>
      <w:r w:rsidR="009B7D58" w:rsidRPr="0045652C">
        <w:rPr>
          <w:rFonts w:ascii="Helvetica" w:hAnsi="Helvetica" w:cs="Arial"/>
          <w:lang w:val="ru-RU"/>
        </w:rPr>
        <w:t xml:space="preserve">) </w:t>
      </w:r>
      <w:r w:rsidR="002962FF" w:rsidRPr="0045652C">
        <w:rPr>
          <w:rFonts w:ascii="Helvetica" w:hAnsi="Helvetica" w:cs="Arial"/>
          <w:lang w:val="ru-RU"/>
        </w:rPr>
        <w:t xml:space="preserve">основные разделы; </w:t>
      </w:r>
      <w:r w:rsidR="0097288A" w:rsidRPr="0045652C">
        <w:rPr>
          <w:rFonts w:ascii="Helvetica" w:hAnsi="Helvetica" w:cs="Arial"/>
          <w:lang w:val="ru-RU"/>
        </w:rPr>
        <w:t xml:space="preserve">(6) </w:t>
      </w:r>
      <w:r w:rsidR="002962FF" w:rsidRPr="0045652C">
        <w:rPr>
          <w:rFonts w:ascii="Helvetica" w:hAnsi="Helvetica" w:cs="Arial"/>
          <w:lang w:val="ru-RU"/>
        </w:rPr>
        <w:t xml:space="preserve">рисунки, таблицы и формулы; </w:t>
      </w:r>
      <w:r w:rsidR="0097288A" w:rsidRPr="0045652C">
        <w:rPr>
          <w:rFonts w:ascii="Helvetica" w:hAnsi="Helvetica" w:cs="Arial"/>
          <w:lang w:val="ru-RU"/>
        </w:rPr>
        <w:t xml:space="preserve">(7) </w:t>
      </w:r>
      <w:r w:rsidR="002962FF" w:rsidRPr="0045652C">
        <w:rPr>
          <w:rFonts w:ascii="Helvetica" w:hAnsi="Helvetica" w:cs="Arial"/>
          <w:lang w:val="ru-RU"/>
        </w:rPr>
        <w:t>ссылки на литературу</w:t>
      </w:r>
      <w:r w:rsidR="009B7D58" w:rsidRPr="0045652C">
        <w:rPr>
          <w:rFonts w:ascii="Helvetica" w:hAnsi="Helvetica" w:cs="Arial"/>
          <w:lang w:val="ru-RU"/>
        </w:rPr>
        <w:t>.</w:t>
      </w:r>
    </w:p>
    <w:p w14:paraId="287D1ED8" w14:textId="77777777" w:rsidR="002E4E12" w:rsidRPr="0045652C" w:rsidRDefault="002E4E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3151324" w14:textId="047DFDB7" w:rsidR="009B7D58" w:rsidRPr="0045652C" w:rsidRDefault="003031C3" w:rsidP="0054589D">
      <w:pPr>
        <w:pStyle w:val="2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lastRenderedPageBreak/>
        <w:t>Параметры страницы</w:t>
      </w:r>
    </w:p>
    <w:p w14:paraId="3A8C41A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1BF0A32" w14:textId="136C6F4A" w:rsidR="009B7D58" w:rsidRPr="0045652C" w:rsidRDefault="003031C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В этом шаблоне используются такие параметры:</w:t>
      </w:r>
    </w:p>
    <w:p w14:paraId="08F6DCEF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1D65E51" w14:textId="77777777" w:rsidR="006F4F28" w:rsidRPr="0045652C" w:rsidRDefault="006F4F28" w:rsidP="006F4F28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Размер бумаги: </w:t>
      </w:r>
      <w:r w:rsidRPr="0045652C">
        <w:rPr>
          <w:rFonts w:ascii="Helvetica" w:hAnsi="Helvetica" w:cs="Arial"/>
          <w:noProof w:val="0"/>
          <w:lang w:val="en-US"/>
        </w:rPr>
        <w:t>A</w:t>
      </w:r>
      <w:r w:rsidRPr="0045652C">
        <w:rPr>
          <w:rFonts w:ascii="Helvetica" w:hAnsi="Helvetica" w:cs="Arial"/>
          <w:noProof w:val="0"/>
          <w:lang w:val="ru-RU"/>
        </w:rPr>
        <w:t xml:space="preserve">4 (21 см </w:t>
      </w:r>
      <w:r w:rsidRPr="0045652C">
        <w:rPr>
          <w:rFonts w:ascii="Helvetica" w:hAnsi="Helvetica" w:cs="Arial"/>
          <w:noProof w:val="0"/>
          <w:lang w:val="en-US"/>
        </w:rPr>
        <w:t>x</w:t>
      </w:r>
      <w:r w:rsidRPr="0045652C">
        <w:rPr>
          <w:rFonts w:ascii="Helvetica" w:hAnsi="Helvetica" w:cs="Arial"/>
          <w:noProof w:val="0"/>
          <w:lang w:val="ru-RU"/>
        </w:rPr>
        <w:t xml:space="preserve"> 29.7 см), ориентация книжная</w:t>
      </w:r>
    </w:p>
    <w:p w14:paraId="01867C38" w14:textId="1DB3C3D7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Поля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: 3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верхнее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), 2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остальные</w:t>
      </w:r>
      <w:r w:rsidR="009B7D58" w:rsidRPr="0045652C">
        <w:rPr>
          <w:rFonts w:ascii="Helvetica" w:hAnsi="Helvetica" w:cs="Arial"/>
          <w:noProof w:val="0"/>
          <w:lang w:val="ru-RU"/>
        </w:rPr>
        <w:t>)</w:t>
      </w:r>
    </w:p>
    <w:p w14:paraId="117A56F3" w14:textId="36D3A630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 w:rsidRPr="0045652C">
        <w:rPr>
          <w:rFonts w:ascii="Helvetica" w:hAnsi="Helvetica" w:cs="Arial"/>
          <w:noProof w:val="0"/>
          <w:lang w:val="ru-RU"/>
        </w:rPr>
        <w:t>Колонтитулы</w:t>
      </w:r>
      <w:r w:rsidR="00C2346E" w:rsidRPr="0045652C">
        <w:rPr>
          <w:rFonts w:ascii="Helvetica" w:hAnsi="Helvetica" w:cs="Arial"/>
          <w:noProof w:val="0"/>
          <w:lang w:val="en-US"/>
        </w:rPr>
        <w:t xml:space="preserve">: 1.3 </w:t>
      </w:r>
      <w:r w:rsidRPr="0045652C">
        <w:rPr>
          <w:rFonts w:ascii="Helvetica" w:hAnsi="Helvetica" w:cs="Arial"/>
          <w:noProof w:val="0"/>
          <w:lang w:val="ru-RU"/>
        </w:rPr>
        <w:t>см от края</w:t>
      </w:r>
    </w:p>
    <w:p w14:paraId="1D6670D9" w14:textId="1232B0D2" w:rsidR="00C7457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Две колонки шириной 8 см, с промежутком посередине 1 см</w:t>
      </w:r>
    </w:p>
    <w:p w14:paraId="7E03F860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730DBA4" w14:textId="1C68668F" w:rsidR="009B7D58" w:rsidRPr="0045652C" w:rsidRDefault="003031C3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 w:rsidRPr="0045652C">
        <w:rPr>
          <w:rFonts w:ascii="Helvetica" w:hAnsi="Helvetica" w:cs="Arial"/>
          <w:noProof w:val="0"/>
          <w:sz w:val="20"/>
          <w:lang w:val="ru-RU"/>
        </w:rPr>
        <w:t>Верхний и нижний колонтитулы</w:t>
      </w:r>
    </w:p>
    <w:p w14:paraId="6866E63C" w14:textId="77777777" w:rsidR="009B7D58" w:rsidRPr="0045652C" w:rsidRDefault="009B7D58" w:rsidP="0054589D">
      <w:pPr>
        <w:shd w:val="clear" w:color="auto" w:fill="FFFFFF" w:themeFill="background1"/>
        <w:outlineLvl w:val="0"/>
        <w:rPr>
          <w:rFonts w:ascii="Helvetica" w:hAnsi="Helvetica" w:cs="Arial"/>
          <w:lang w:val="ru-RU"/>
        </w:rPr>
      </w:pPr>
    </w:p>
    <w:p w14:paraId="4E9B8CD3" w14:textId="543E96BA" w:rsidR="009B7D58" w:rsidRPr="003F5F8C" w:rsidRDefault="003F5F8C" w:rsidP="0054589D">
      <w:pPr>
        <w:pStyle w:val="20"/>
        <w:shd w:val="clear" w:color="auto" w:fill="FFFFFF" w:themeFill="background1"/>
        <w:outlineLvl w:val="0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Верхний колонтитул первой страницы содержит информацию о школе-семинаре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. </w:t>
      </w:r>
      <w:r w:rsidRPr="0045652C">
        <w:rPr>
          <w:rFonts w:ascii="Helvetica" w:hAnsi="Helvetica" w:cs="Arial"/>
          <w:noProof w:val="0"/>
          <w:lang w:val="ru-RU"/>
        </w:rPr>
        <w:t>На последующих страницах здесь 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доклада, при этом, если оно не умещается на одной строке, допускается</w:t>
      </w:r>
      <w:r w:rsidR="006F4F28">
        <w:rPr>
          <w:rFonts w:ascii="Helvetica" w:hAnsi="Helvetica" w:cs="Arial"/>
          <w:noProof w:val="0"/>
          <w:lang w:val="ru-RU"/>
        </w:rPr>
        <w:t xml:space="preserve"> использовать</w:t>
      </w:r>
      <w:r>
        <w:rPr>
          <w:rFonts w:ascii="Helvetica" w:hAnsi="Helvetica" w:cs="Arial"/>
          <w:noProof w:val="0"/>
          <w:lang w:val="ru-RU"/>
        </w:rPr>
        <w:t xml:space="preserve"> сокращённый вариант названия </w:t>
      </w:r>
      <w:r w:rsidRPr="003F5F8C">
        <w:rPr>
          <w:rFonts w:ascii="Helvetica" w:hAnsi="Helvetica" w:cs="Arial"/>
          <w:noProof w:val="0"/>
          <w:color w:val="FF0000"/>
          <w:lang w:val="ru-RU"/>
        </w:rPr>
        <w:t>(</w:t>
      </w:r>
      <w:r w:rsidRPr="003F5F8C">
        <w:rPr>
          <w:rFonts w:ascii="Helvetica" w:hAnsi="Helvetica" w:cs="Arial"/>
          <w:b/>
          <w:noProof w:val="0"/>
          <w:color w:val="FF0000"/>
          <w:lang w:val="ru-RU"/>
        </w:rPr>
        <w:t>авторы должны заполнить эту строку</w:t>
      </w:r>
      <w:r w:rsidRPr="003F5F8C">
        <w:rPr>
          <w:rFonts w:ascii="Helvetica" w:hAnsi="Helvetica" w:cs="Arial"/>
          <w:noProof w:val="0"/>
          <w:color w:val="FF0000"/>
          <w:lang w:val="ru-RU"/>
        </w:rPr>
        <w:t>)</w:t>
      </w:r>
      <w:r>
        <w:rPr>
          <w:rFonts w:ascii="Helvetica" w:hAnsi="Helvetica" w:cs="Arial"/>
          <w:noProof w:val="0"/>
          <w:lang w:val="ru-RU"/>
        </w:rPr>
        <w:t>.</w:t>
      </w:r>
      <w:r w:rsidR="009B7D58"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Нижний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первой страницы содержит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только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номер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страницы</w:t>
      </w:r>
      <w:r w:rsidRPr="003F5F8C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На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последующих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страницах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здесь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также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школе</w:t>
      </w:r>
      <w:r w:rsidRPr="003F5F8C">
        <w:rPr>
          <w:rFonts w:ascii="Helvetica" w:hAnsi="Helvetica" w:cs="Arial"/>
          <w:noProof w:val="0"/>
          <w:lang w:val="ru-RU"/>
        </w:rPr>
        <w:t>-</w:t>
      </w:r>
      <w:r>
        <w:rPr>
          <w:rFonts w:ascii="Helvetica" w:hAnsi="Helvetica" w:cs="Arial"/>
          <w:noProof w:val="0"/>
          <w:lang w:val="ru-RU"/>
        </w:rPr>
        <w:t>семинаре</w:t>
      </w:r>
      <w:r w:rsidR="008F2C90" w:rsidRPr="003F5F8C">
        <w:rPr>
          <w:rFonts w:ascii="Helvetica" w:hAnsi="Helvetica" w:cs="Arial"/>
          <w:noProof w:val="0"/>
          <w:lang w:val="ru-RU"/>
        </w:rPr>
        <w:t>.</w:t>
      </w:r>
    </w:p>
    <w:p w14:paraId="40764C40" w14:textId="77777777" w:rsidR="009B7D58" w:rsidRPr="003F5F8C" w:rsidRDefault="009B7D5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</w:p>
    <w:p w14:paraId="155805AD" w14:textId="4243584F" w:rsidR="009B7D58" w:rsidRPr="000C6D90" w:rsidRDefault="007E58E7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Название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информация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об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авторах</w:t>
      </w:r>
      <w:r w:rsidR="009B7D58"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</w:p>
    <w:p w14:paraId="6CDE69D4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8EDBC2" w14:textId="5C4EE923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Название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пишется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шрифтом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 </w:t>
      </w:r>
      <w:r w:rsidR="00CE061F">
        <w:rPr>
          <w:rFonts w:ascii="Helvetica" w:hAnsi="Helvetica" w:cs="Arial"/>
          <w:noProof w:val="0"/>
          <w:lang w:val="en-US"/>
        </w:rPr>
        <w:t>Helvetica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полужирным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размер</w:t>
      </w:r>
      <w:r w:rsidRPr="00AA2C71">
        <w:rPr>
          <w:rFonts w:ascii="Helvetica" w:hAnsi="Helvetica" w:cs="Arial"/>
          <w:noProof w:val="0"/>
          <w:lang w:val="ru-RU"/>
        </w:rPr>
        <w:t xml:space="preserve"> 12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их места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работы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 xml:space="preserve">– шрифтом </w:t>
      </w:r>
      <w:r>
        <w:rPr>
          <w:rFonts w:ascii="Helvetica" w:hAnsi="Helvetica" w:cs="Arial"/>
          <w:noProof w:val="0"/>
          <w:lang w:val="en-US"/>
        </w:rPr>
        <w:t>Helvetica</w:t>
      </w:r>
      <w:r>
        <w:rPr>
          <w:rFonts w:ascii="Helvetica" w:hAnsi="Helvetica" w:cs="Arial"/>
          <w:noProof w:val="0"/>
          <w:lang w:val="ru-RU"/>
        </w:rPr>
        <w:t>, обычным, размер 10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Текст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выравнивается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центру</w:t>
      </w:r>
      <w:r w:rsidRPr="000C6D90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Между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названием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информацией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об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авторах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вставляется пустая строка</w:t>
      </w:r>
      <w:r w:rsidR="00F20E76" w:rsidRPr="00AA2C71">
        <w:rPr>
          <w:rFonts w:ascii="Helvetica" w:hAnsi="Helvetica" w:cs="Arial"/>
          <w:noProof w:val="0"/>
          <w:lang w:val="ru-RU"/>
        </w:rPr>
        <w:t>.</w:t>
      </w:r>
    </w:p>
    <w:p w14:paraId="22917121" w14:textId="77777777" w:rsidR="009B7D58" w:rsidRPr="00AA2C71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40ADB5B0" w14:textId="783B84EF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аннотации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данный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блок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отделяется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горизонтальными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линиями</w:t>
      </w:r>
      <w:r w:rsidR="009B7D58" w:rsidRPr="00AA2C71">
        <w:rPr>
          <w:rFonts w:ascii="Helvetica" w:hAnsi="Helvetica" w:cs="Arial"/>
          <w:noProof w:val="0"/>
          <w:lang w:val="ru-RU"/>
        </w:rPr>
        <w:t>.</w:t>
      </w:r>
    </w:p>
    <w:p w14:paraId="631FEB57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5A94509B" w14:textId="0A2F8109" w:rsidR="00F20E76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Если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один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или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представляют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одну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организацию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то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индекс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используется.</w:t>
      </w:r>
      <w:r w:rsidR="00F20E76" w:rsidRPr="00AA2C71">
        <w:rPr>
          <w:rFonts w:ascii="Helvetica" w:hAnsi="Helvetica" w:cs="Arial"/>
          <w:noProof w:val="0"/>
          <w:lang w:val="ru-RU"/>
        </w:rPr>
        <w:t xml:space="preserve"> </w:t>
      </w:r>
    </w:p>
    <w:p w14:paraId="06E528A6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A48CE25" w14:textId="193BEDAC" w:rsidR="009B7D58" w:rsidRPr="003501F8" w:rsidRDefault="003501F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Аннотация и ключевые слова</w:t>
      </w:r>
    </w:p>
    <w:p w14:paraId="56196C82" w14:textId="77777777" w:rsidR="009B7D58" w:rsidRPr="003501F8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86495DD" w14:textId="4FFA6547" w:rsidR="00F20E76" w:rsidRPr="003501F8" w:rsidRDefault="003501F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3501F8">
        <w:rPr>
          <w:rFonts w:ascii="Helvetica" w:hAnsi="Helvetica" w:cs="Arial"/>
          <w:lang w:val="ru-RU"/>
        </w:rPr>
        <w:t xml:space="preserve"> 300 </w:t>
      </w:r>
      <w:r>
        <w:rPr>
          <w:rFonts w:ascii="Helvetica" w:hAnsi="Helvetica" w:cs="Arial"/>
          <w:lang w:val="ru-RU"/>
        </w:rPr>
        <w:t>слов, её текст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занимать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всю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страницы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обе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колонки)</w:t>
      </w:r>
      <w:r w:rsidR="009B7D58" w:rsidRPr="003501F8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Шрифт</w:t>
      </w:r>
      <w:r w:rsidRPr="000C6D90">
        <w:rPr>
          <w:rFonts w:ascii="Helvetica" w:hAnsi="Helvetica" w:cs="Arial"/>
          <w:lang w:val="ru-RU"/>
        </w:rPr>
        <w:t xml:space="preserve"> – </w:t>
      </w:r>
      <w:r w:rsidR="00CE061F">
        <w:rPr>
          <w:rFonts w:ascii="Helvetica" w:hAnsi="Helvetica" w:cs="Arial"/>
        </w:rPr>
        <w:t>Helvetica</w:t>
      </w:r>
      <w:r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размер</w:t>
      </w:r>
      <w:r w:rsidR="00754097"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 w:rsidR="009B7D58" w:rsidRPr="000C6D90">
        <w:rPr>
          <w:rFonts w:ascii="Helvetica" w:hAnsi="Helvetica" w:cs="Arial"/>
          <w:lang w:val="ru-RU"/>
        </w:rPr>
        <w:t>10</w:t>
      </w:r>
      <w:r w:rsidR="00B678CF">
        <w:rPr>
          <w:rFonts w:ascii="Helvetica" w:hAnsi="Helvetica" w:cs="Arial"/>
          <w:lang w:val="ru-RU"/>
        </w:rPr>
        <w:t xml:space="preserve"> пт</w:t>
      </w:r>
      <w:r w:rsidR="009B7D58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выравнивание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ширине</w:t>
      </w:r>
      <w:r w:rsidR="00F20E76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межстрочный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интервал</w:t>
      </w:r>
      <w:r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одинарный</w:t>
      </w:r>
      <w:r w:rsidR="009B7D58" w:rsidRPr="000C6D90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ссылок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аббревиатур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за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исключением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общепринятых</w:t>
      </w:r>
      <w:r w:rsidRPr="003501F8">
        <w:rPr>
          <w:rFonts w:ascii="Helvetica" w:hAnsi="Helvetica" w:cs="Arial"/>
          <w:lang w:val="ru-RU"/>
        </w:rPr>
        <w:t>)</w:t>
      </w:r>
      <w:r w:rsidR="00F20E76" w:rsidRPr="003501F8">
        <w:rPr>
          <w:rFonts w:ascii="Helvetica" w:hAnsi="Helvetica" w:cs="Arial"/>
          <w:lang w:val="ru-RU"/>
        </w:rPr>
        <w:t>.</w:t>
      </w:r>
    </w:p>
    <w:p w14:paraId="35D60292" w14:textId="77777777" w:rsidR="00F20E76" w:rsidRPr="003501F8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E2D7939" w14:textId="2FA5044A" w:rsidR="00F20E76" w:rsidRPr="00FF2BA1" w:rsidRDefault="00FF2BA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Поскольку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читатели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первую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очередь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уделяют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внимание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доклада</w:t>
      </w:r>
      <w:r w:rsidRPr="00FF2BA1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она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 быть как мо</w:t>
      </w:r>
      <w:r w:rsidR="000C6D90">
        <w:rPr>
          <w:rFonts w:ascii="Helvetica" w:hAnsi="Helvetica" w:cs="Arial"/>
          <w:lang w:val="ru-RU"/>
        </w:rPr>
        <w:t>ж</w:t>
      </w:r>
      <w:r>
        <w:rPr>
          <w:rFonts w:ascii="Helvetica" w:hAnsi="Helvetica" w:cs="Arial"/>
          <w:lang w:val="ru-RU"/>
        </w:rPr>
        <w:t xml:space="preserve">но более чёткой, </w:t>
      </w:r>
      <w:r w:rsidR="00042E5E">
        <w:rPr>
          <w:rFonts w:ascii="Helvetica" w:hAnsi="Helvetica" w:cs="Arial"/>
          <w:lang w:val="ru-RU"/>
        </w:rPr>
        <w:t>ясной</w:t>
      </w:r>
      <w:r>
        <w:rPr>
          <w:rFonts w:ascii="Helvetica" w:hAnsi="Helvetica" w:cs="Arial"/>
          <w:lang w:val="ru-RU"/>
        </w:rPr>
        <w:t xml:space="preserve"> и краткой.</w:t>
      </w:r>
    </w:p>
    <w:p w14:paraId="619065E8" w14:textId="77777777" w:rsidR="00F20E76" w:rsidRPr="00FF2BA1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67FF50A" w14:textId="36B112B4" w:rsidR="006B1DAC" w:rsidRPr="006B1DAC" w:rsidRDefault="006B1DAC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Ключевых слов должно быть от 2 до 5. </w:t>
      </w:r>
      <w:r w:rsidRPr="006B1DAC">
        <w:rPr>
          <w:lang w:val="ru-RU"/>
        </w:rPr>
        <w:t xml:space="preserve">Чтобы </w:t>
      </w:r>
      <w:r>
        <w:rPr>
          <w:lang w:val="ru-RU"/>
        </w:rPr>
        <w:t>подобрать их</w:t>
      </w:r>
      <w:r w:rsidRPr="006B1DAC">
        <w:rPr>
          <w:lang w:val="ru-RU"/>
        </w:rPr>
        <w:t>, попробуйте представить, по каким поисковым запросам ваш</w:t>
      </w:r>
      <w:r>
        <w:rPr>
          <w:lang w:val="ru-RU"/>
        </w:rPr>
        <w:t>и тезисы</w:t>
      </w:r>
      <w:r w:rsidRPr="006B1DAC">
        <w:rPr>
          <w:lang w:val="ru-RU"/>
        </w:rPr>
        <w:t xml:space="preserve"> должн</w:t>
      </w:r>
      <w:r>
        <w:rPr>
          <w:lang w:val="ru-RU"/>
        </w:rPr>
        <w:t>ы</w:t>
      </w:r>
      <w:r w:rsidRPr="006B1DAC">
        <w:rPr>
          <w:lang w:val="ru-RU"/>
        </w:rPr>
        <w:t xml:space="preserve"> быть найден</w:t>
      </w:r>
      <w:r>
        <w:rPr>
          <w:lang w:val="ru-RU"/>
        </w:rPr>
        <w:t>ы</w:t>
      </w:r>
      <w:r w:rsidRPr="006B1DAC">
        <w:rPr>
          <w:lang w:val="ru-RU"/>
        </w:rPr>
        <w:t>.</w:t>
      </w:r>
    </w:p>
    <w:p w14:paraId="211D77C2" w14:textId="77777777" w:rsidR="00F20E76" w:rsidRPr="006B1DAC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15F9EF6" w14:textId="13E1DFC7" w:rsidR="009B7D58" w:rsidRPr="0097288A" w:rsidRDefault="00606EB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От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последующего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текста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отделяется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lastRenderedPageBreak/>
        <w:t>горизонтальной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линией</w:t>
      </w:r>
      <w:r w:rsidRPr="0097288A">
        <w:rPr>
          <w:rFonts w:ascii="Helvetica" w:hAnsi="Helvetica" w:cs="Arial"/>
          <w:lang w:val="ru-RU"/>
        </w:rPr>
        <w:t>.</w:t>
      </w:r>
    </w:p>
    <w:p w14:paraId="6C6217CF" w14:textId="77777777" w:rsidR="009B7D58" w:rsidRPr="009728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A38553E" w14:textId="78164B38" w:rsidR="009B7D58" w:rsidRPr="000C6D90" w:rsidRDefault="0097288A" w:rsidP="0054589D">
      <w:pPr>
        <w:pStyle w:val="1"/>
        <w:shd w:val="clear" w:color="auto" w:fill="FFFFFF" w:themeFill="background1"/>
        <w:jc w:val="left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Основные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разделы</w:t>
      </w:r>
    </w:p>
    <w:p w14:paraId="2E2AD483" w14:textId="77777777" w:rsidR="00C74578" w:rsidRPr="000C6D90" w:rsidRDefault="00C74578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</w:p>
    <w:p w14:paraId="3C2766C7" w14:textId="6882392F" w:rsidR="00C5434D" w:rsidRPr="00E52C5D" w:rsidRDefault="0097288A" w:rsidP="0054589D">
      <w:pPr>
        <w:shd w:val="clear" w:color="auto" w:fill="FFFFFF" w:themeFill="background1"/>
        <w:rPr>
          <w:rFonts w:ascii="Helvetica" w:hAnsi="Helvetica" w:cs="Arial"/>
          <w:lang w:eastAsia="en-US"/>
        </w:rPr>
      </w:pPr>
      <w:r>
        <w:rPr>
          <w:rFonts w:ascii="Helvetica" w:hAnsi="Helvetica" w:cs="Arial"/>
          <w:lang w:val="ru-RU" w:eastAsia="en-US"/>
        </w:rPr>
        <w:t>Как</w:t>
      </w:r>
      <w:r w:rsidRPr="0097288A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правило</w:t>
      </w:r>
      <w:r w:rsidRPr="0097288A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структура тезисов содержит несколько основных разделов</w:t>
      </w:r>
      <w:r w:rsidR="00C5434D" w:rsidRPr="0097288A">
        <w:rPr>
          <w:rFonts w:ascii="Helvetica" w:hAnsi="Helvetica" w:cs="Arial"/>
          <w:lang w:val="ru-RU" w:eastAsia="en-US"/>
        </w:rPr>
        <w:t xml:space="preserve">. </w:t>
      </w:r>
      <w:r>
        <w:rPr>
          <w:rFonts w:ascii="Helvetica" w:hAnsi="Helvetica" w:cs="Arial"/>
          <w:lang w:val="ru-RU" w:eastAsia="en-US"/>
        </w:rPr>
        <w:t>Стандартными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являются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следующие</w:t>
      </w:r>
      <w:r w:rsidRPr="0097288A">
        <w:rPr>
          <w:rFonts w:ascii="Helvetica" w:hAnsi="Helvetica" w:cs="Arial"/>
          <w:lang w:eastAsia="en-US"/>
        </w:rPr>
        <w:t>:</w:t>
      </w:r>
    </w:p>
    <w:p w14:paraId="4E9EBB2E" w14:textId="552CCD4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ВВЕДЕНИЕ</w:t>
      </w:r>
    </w:p>
    <w:p w14:paraId="3A7FBA37" w14:textId="38B9815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МЕТОДЫ</w:t>
      </w:r>
    </w:p>
    <w:p w14:paraId="5117960A" w14:textId="39E467B3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РЕЗУЛЬТАТЫ</w:t>
      </w:r>
    </w:p>
    <w:p w14:paraId="10E3D11B" w14:textId="0E1AC2E8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ОБСУЖДЕНИЕ</w:t>
      </w:r>
    </w:p>
    <w:p w14:paraId="0ED9B9A0" w14:textId="5A8F2209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ВЫВОДЫ</w:t>
      </w:r>
    </w:p>
    <w:p w14:paraId="51B2E72C" w14:textId="1334F87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БЛАГОДАРНОСТИ</w:t>
      </w:r>
    </w:p>
    <w:p w14:paraId="575B57BA" w14:textId="51FF27B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ЛИТЕРАТУРА</w:t>
      </w:r>
    </w:p>
    <w:p w14:paraId="6641651E" w14:textId="6C31AE87" w:rsidR="00470912" w:rsidRPr="00171337" w:rsidRDefault="0097288A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  <w:r>
        <w:rPr>
          <w:rFonts w:ascii="Helvetica" w:hAnsi="Helvetica" w:cs="Arial"/>
          <w:lang w:val="ru-RU" w:eastAsia="en-US"/>
        </w:rPr>
        <w:t>Однако</w:t>
      </w:r>
      <w:r w:rsidRPr="00171337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использование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этих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и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других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разделов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остаётся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на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усмотрение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авторов</w:t>
      </w:r>
      <w:r w:rsidR="00470912" w:rsidRPr="00171337">
        <w:rPr>
          <w:rFonts w:ascii="Helvetica" w:hAnsi="Helvetica" w:cs="Arial"/>
          <w:lang w:val="ru-RU" w:eastAsia="en-US"/>
        </w:rPr>
        <w:t>.</w:t>
      </w:r>
    </w:p>
    <w:p w14:paraId="75D114F9" w14:textId="77777777" w:rsidR="009B7D58" w:rsidRPr="00171337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E95EE" w14:textId="7FD2BE75" w:rsidR="009B7D58" w:rsidRPr="000C6D90" w:rsidRDefault="00171337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Рисунки</w:t>
      </w:r>
      <w:r w:rsidRPr="000C6D90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таблицы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формулы</w:t>
      </w:r>
    </w:p>
    <w:p w14:paraId="3D6AC6DE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5C12C8" w14:textId="1B2A1D9C" w:rsidR="00C5434D" w:rsidRPr="00B94632" w:rsidRDefault="00B9463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подрисуночные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подписи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равно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как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размещаются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подходящем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месте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="009B7D58" w:rsidRPr="00B94632">
        <w:rPr>
          <w:rFonts w:ascii="Helvetica" w:hAnsi="Helvetica" w:cs="Arial"/>
          <w:lang w:val="ru-RU"/>
        </w:rPr>
        <w:t xml:space="preserve"> </w:t>
      </w:r>
      <w:r w:rsidR="00C5434D" w:rsidRPr="00B94632">
        <w:rPr>
          <w:rFonts w:ascii="Helvetica" w:hAnsi="Helvetica" w:cs="Arial"/>
          <w:lang w:val="ru-RU"/>
        </w:rPr>
        <w:t>(</w:t>
      </w:r>
      <w:r>
        <w:rPr>
          <w:rFonts w:ascii="Helvetica" w:hAnsi="Helvetica" w:cs="Arial"/>
          <w:lang w:val="ru-RU"/>
        </w:rPr>
        <w:t>ширина рисунков и таблиц не должна превышать 8 см</w:t>
      </w:r>
      <w:r w:rsidR="00C5434D" w:rsidRPr="00B94632">
        <w:rPr>
          <w:rFonts w:ascii="Helvetica" w:hAnsi="Helvetica" w:cs="Arial"/>
          <w:lang w:val="ru-RU"/>
        </w:rPr>
        <w:t>).</w:t>
      </w:r>
    </w:p>
    <w:p w14:paraId="1B495E39" w14:textId="77777777" w:rsidR="00996EE1" w:rsidRPr="00B94632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8B062D5" w14:textId="489219EB" w:rsidR="00996EE1" w:rsidRPr="001504C4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рисунок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используется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1504C4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рисунок»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полностью. Например</w:t>
      </w:r>
      <w:r w:rsidRPr="001504C4">
        <w:rPr>
          <w:rFonts w:ascii="Helvetica" w:hAnsi="Helvetica" w:cs="Arial"/>
          <w:lang w:val="ru-RU"/>
        </w:rPr>
        <w:t>:</w:t>
      </w:r>
      <w:r w:rsidR="00996EE1" w:rsidRPr="001504C4">
        <w:rPr>
          <w:rFonts w:ascii="Helvetica" w:hAnsi="Helvetica" w:cs="Arial"/>
          <w:lang w:val="ru-RU"/>
        </w:rPr>
        <w:t xml:space="preserve"> “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рисунке</w:t>
      </w:r>
      <w:r w:rsidRPr="001504C4">
        <w:rPr>
          <w:rFonts w:ascii="Helvetica" w:hAnsi="Helvetica" w:cs="Arial"/>
          <w:lang w:val="ru-RU"/>
        </w:rPr>
        <w:t xml:space="preserve"> 5 </w:t>
      </w:r>
      <w:r>
        <w:rPr>
          <w:rFonts w:ascii="Helvetica" w:hAnsi="Helvetica" w:cs="Arial"/>
          <w:lang w:val="ru-RU"/>
        </w:rPr>
        <w:t>представлена</w:t>
      </w:r>
      <w:r w:rsidRPr="001504C4">
        <w:rPr>
          <w:rFonts w:ascii="Helvetica" w:hAnsi="Helvetica" w:cs="Arial"/>
          <w:lang w:val="ru-RU"/>
        </w:rPr>
        <w:t xml:space="preserve"> 3</w:t>
      </w:r>
      <w:r>
        <w:rPr>
          <w:rFonts w:ascii="Helvetica" w:hAnsi="Helvetica" w:cs="Arial"/>
        </w:rPr>
        <w:t>D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геоэлектрическая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модель»</w:t>
      </w:r>
      <w:r w:rsidR="00996EE1" w:rsidRPr="001504C4">
        <w:rPr>
          <w:rFonts w:ascii="Helvetica" w:hAnsi="Helvetica" w:cs="Arial"/>
          <w:lang w:val="ru-RU"/>
        </w:rPr>
        <w:t>.</w:t>
      </w:r>
    </w:p>
    <w:p w14:paraId="51CC7313" w14:textId="77777777" w:rsidR="00996EE1" w:rsidRPr="001504C4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6776BF" w14:textId="5775712E" w:rsidR="00996EE1" w:rsidRPr="000C6D90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Аналогично</w:t>
      </w:r>
      <w:r w:rsidRPr="001504C4">
        <w:rPr>
          <w:rFonts w:ascii="Helvetica" w:hAnsi="Helvetica" w:cs="Arial"/>
          <w:lang w:val="ru-RU"/>
        </w:rPr>
        <w:t>,</w:t>
      </w:r>
      <w:r>
        <w:rPr>
          <w:rFonts w:ascii="Helvetica" w:hAnsi="Helvetica" w:cs="Arial"/>
          <w:lang w:val="ru-RU"/>
        </w:rPr>
        <w:t xml:space="preserve"> 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упоминании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используйте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 «таблица» целиком. Например</w:t>
      </w:r>
      <w:r w:rsidRPr="000C6D90">
        <w:rPr>
          <w:rFonts w:ascii="Helvetica" w:hAnsi="Helvetica" w:cs="Arial"/>
          <w:lang w:val="ru-RU"/>
        </w:rPr>
        <w:t xml:space="preserve">: </w:t>
      </w:r>
      <w:r w:rsidR="00996EE1" w:rsidRPr="000C6D90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Положение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точек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наблюдения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приведено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таблице</w:t>
      </w:r>
      <w:r w:rsidRPr="000C6D90">
        <w:rPr>
          <w:rFonts w:ascii="Helvetica" w:hAnsi="Helvetica" w:cs="Arial"/>
          <w:lang w:val="ru-RU"/>
        </w:rPr>
        <w:t xml:space="preserve"> 2</w:t>
      </w:r>
      <w:r w:rsidR="00996EE1" w:rsidRPr="000C6D90">
        <w:rPr>
          <w:rFonts w:ascii="Helvetica" w:hAnsi="Helvetica" w:cs="Arial"/>
          <w:lang w:val="ru-RU"/>
        </w:rPr>
        <w:t>”.</w:t>
      </w:r>
    </w:p>
    <w:p w14:paraId="3B4344DE" w14:textId="77777777" w:rsidR="00996EE1" w:rsidRPr="000C6D90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B5DD6E" w14:textId="7B85B835" w:rsidR="009B7D58" w:rsidRPr="008A7EFE" w:rsidRDefault="00B1248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Если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для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рисунка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недостаточно</w:t>
      </w:r>
      <w:r w:rsidRPr="008A7EFE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то</w:t>
      </w:r>
      <w:r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их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можно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привести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конце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тезисов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на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всю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ширину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страницу</w:t>
      </w:r>
      <w:r w:rsidR="008A7EFE" w:rsidRPr="008A7EFE">
        <w:rPr>
          <w:rFonts w:ascii="Helvetica" w:hAnsi="Helvetica" w:cs="Arial"/>
          <w:lang w:val="ru-RU"/>
        </w:rPr>
        <w:t xml:space="preserve"> (</w:t>
      </w:r>
      <w:r w:rsidR="002C3158">
        <w:rPr>
          <w:rFonts w:ascii="Helvetica" w:hAnsi="Helvetica" w:cs="Arial"/>
          <w:lang w:val="ru-RU"/>
        </w:rPr>
        <w:t>см. рисунок 2 в данном шаблоне</w:t>
      </w:r>
      <w:r w:rsidR="00FF1981" w:rsidRPr="008A7EFE">
        <w:rPr>
          <w:rFonts w:ascii="Helvetica" w:hAnsi="Helvetica" w:cs="Arial"/>
          <w:lang w:val="ru-RU"/>
        </w:rPr>
        <w:t>)</w:t>
      </w:r>
      <w:r w:rsidR="009B7D58" w:rsidRPr="008A7EFE">
        <w:rPr>
          <w:rFonts w:ascii="Helvetica" w:hAnsi="Helvetica" w:cs="Arial"/>
          <w:lang w:val="ru-RU"/>
        </w:rPr>
        <w:t xml:space="preserve">. </w:t>
      </w:r>
    </w:p>
    <w:p w14:paraId="41FC8433" w14:textId="77777777" w:rsidR="009B7D58" w:rsidRPr="008A7EFE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F687E0F" w14:textId="54997D3A" w:rsidR="0017404F" w:rsidRPr="0017404F" w:rsidRDefault="0017404F" w:rsidP="0017404F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 должны быть наглядны, обозначения и подписи на них различимы. Рекомендуется распечатать тезисы и убедиться в этом перед их подачей.</w:t>
      </w:r>
    </w:p>
    <w:p w14:paraId="6850459F" w14:textId="1DD0FF36" w:rsidR="00996EE1" w:rsidRPr="0017404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17404F">
        <w:rPr>
          <w:rFonts w:ascii="Helvetica" w:hAnsi="Helvetica" w:cs="Arial"/>
          <w:lang w:val="ru-RU"/>
        </w:rPr>
        <w:t xml:space="preserve"> </w:t>
      </w:r>
      <w:r w:rsidR="001B79B4">
        <w:rPr>
          <w:rFonts w:ascii="Helvetica" w:hAnsi="Helvetica"/>
          <w:noProof/>
          <w:sz w:val="24"/>
          <w:lang w:val="ru-RU" w:eastAsia="ru-RU"/>
        </w:rPr>
        <w:drawing>
          <wp:inline distT="0" distB="0" distL="0" distR="0" wp14:anchorId="7151B34D" wp14:editId="1300B94A">
            <wp:extent cx="2879725" cy="215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A370" w14:textId="227517CC" w:rsidR="009B7D58" w:rsidRPr="006C17F0" w:rsidRDefault="001B79B4" w:rsidP="00DB193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DB193A">
        <w:rPr>
          <w:rFonts w:ascii="Helvetica" w:hAnsi="Helvetica" w:cs="Arial"/>
          <w:b/>
          <w:bCs/>
          <w:lang w:val="ru-RU"/>
        </w:rPr>
        <w:t xml:space="preserve"> </w:t>
      </w:r>
      <w:r w:rsidR="005564AB" w:rsidRPr="00DB193A">
        <w:rPr>
          <w:rFonts w:ascii="Helvetica" w:hAnsi="Helvetica" w:cs="Arial"/>
          <w:b/>
          <w:bCs/>
          <w:lang w:val="ru-RU"/>
        </w:rPr>
        <w:t>1</w:t>
      </w:r>
      <w:r w:rsidR="009B7D58" w:rsidRPr="00DB193A">
        <w:rPr>
          <w:rFonts w:ascii="Helvetica" w:hAnsi="Helvetica" w:cs="Arial"/>
          <w:b/>
          <w:bCs/>
          <w:lang w:val="ru-RU"/>
        </w:rPr>
        <w:t>.</w:t>
      </w:r>
      <w:r w:rsidR="004B5853" w:rsidRPr="00DB193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Институт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океанологии</w:t>
      </w:r>
      <w:r w:rsidR="00DB193A" w:rsidRPr="000C6D9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РАН</w:t>
      </w:r>
      <w:r w:rsidR="006C17F0">
        <w:rPr>
          <w:rFonts w:ascii="Helvetica" w:hAnsi="Helvetica" w:cs="Arial"/>
          <w:lang w:val="ru-RU"/>
        </w:rPr>
        <w:t>, Москва</w:t>
      </w:r>
      <w:r w:rsidR="004B5853" w:rsidRPr="000C6D90">
        <w:rPr>
          <w:rFonts w:ascii="Helvetica" w:hAnsi="Helvetica" w:cs="Arial"/>
          <w:lang w:val="ru-RU"/>
        </w:rPr>
        <w:t>.</w:t>
      </w:r>
      <w:r w:rsidR="00DB193A" w:rsidRPr="000C6D9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lastRenderedPageBreak/>
        <w:t xml:space="preserve">Текст подрисуночных подписей набирается шрифтом </w:t>
      </w:r>
      <w:r w:rsidR="00CE061F">
        <w:rPr>
          <w:rFonts w:ascii="Helvetica" w:hAnsi="Helvetica" w:cs="Arial"/>
        </w:rPr>
        <w:t>Helvetica</w:t>
      </w:r>
      <w:r w:rsidR="00A83F89">
        <w:rPr>
          <w:rFonts w:ascii="Helvetica" w:hAnsi="Helvetica" w:cs="Arial"/>
          <w:lang w:val="ru-RU"/>
        </w:rPr>
        <w:t>,</w:t>
      </w:r>
      <w:r w:rsidR="00DB193A">
        <w:rPr>
          <w:rFonts w:ascii="Helvetica" w:hAnsi="Helvetica" w:cs="Arial"/>
          <w:lang w:val="ru-RU"/>
        </w:rPr>
        <w:t xml:space="preserve"> размер</w:t>
      </w:r>
      <w:r w:rsidR="009B7D58" w:rsidRPr="00DB193A">
        <w:rPr>
          <w:rFonts w:ascii="Helvetica" w:hAnsi="Helvetica" w:cs="Arial"/>
          <w:lang w:val="ru-RU"/>
        </w:rPr>
        <w:t xml:space="preserve"> 10</w:t>
      </w:r>
      <w:r w:rsidR="002C3158">
        <w:rPr>
          <w:rFonts w:ascii="Helvetica" w:hAnsi="Helvetica" w:cs="Arial"/>
          <w:lang w:val="ru-RU"/>
        </w:rPr>
        <w:t xml:space="preserve"> пт</w:t>
      </w:r>
      <w:r w:rsidR="009B7D58" w:rsidRPr="00DB193A">
        <w:rPr>
          <w:rFonts w:ascii="Helvetica" w:hAnsi="Helvetica" w:cs="Arial"/>
          <w:lang w:val="ru-RU"/>
        </w:rPr>
        <w:t xml:space="preserve">, </w:t>
      </w:r>
      <w:r w:rsidR="00DB193A">
        <w:rPr>
          <w:rFonts w:ascii="Helvetica" w:hAnsi="Helvetica" w:cs="Arial"/>
          <w:lang w:val="ru-RU"/>
        </w:rPr>
        <w:t>выравнивание по ширине</w:t>
      </w:r>
      <w:r w:rsidR="009B7D58" w:rsidRPr="00DB193A">
        <w:rPr>
          <w:rFonts w:ascii="Helvetica" w:hAnsi="Helvetica" w:cs="Arial"/>
          <w:lang w:val="ru-RU"/>
        </w:rPr>
        <w:t xml:space="preserve">. </w:t>
      </w:r>
      <w:r w:rsidR="00DB193A">
        <w:rPr>
          <w:rFonts w:ascii="Helvetica" w:hAnsi="Helvetica" w:cs="Arial"/>
          <w:lang w:val="ru-RU"/>
        </w:rPr>
        <w:t>Слово</w:t>
      </w:r>
      <w:r w:rsidR="00DB193A" w:rsidRPr="006C17F0">
        <w:rPr>
          <w:rFonts w:ascii="Helvetica" w:hAnsi="Helvetica" w:cs="Arial"/>
          <w:lang w:val="ru-RU"/>
        </w:rPr>
        <w:t xml:space="preserve"> «</w:t>
      </w:r>
      <w:r w:rsidR="00DB193A">
        <w:rPr>
          <w:rFonts w:ascii="Helvetica" w:hAnsi="Helvetica" w:cs="Arial"/>
          <w:lang w:val="ru-RU"/>
        </w:rPr>
        <w:t>Рисунок</w:t>
      </w:r>
      <w:r w:rsidR="00DB193A" w:rsidRPr="006C17F0">
        <w:rPr>
          <w:rFonts w:ascii="Helvetica" w:hAnsi="Helvetica" w:cs="Arial"/>
          <w:lang w:val="ru-RU"/>
        </w:rPr>
        <w:t>»</w:t>
      </w:r>
      <w:r w:rsidR="00DB549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и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номер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выделяются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полужирным шрифтом</w:t>
      </w:r>
      <w:r w:rsidR="009B7D58" w:rsidRPr="006C17F0">
        <w:rPr>
          <w:rFonts w:ascii="Helvetica" w:hAnsi="Helvetica" w:cs="Arial"/>
          <w:lang w:val="ru-RU"/>
        </w:rPr>
        <w:t>.</w:t>
      </w:r>
    </w:p>
    <w:p w14:paraId="5D6DAB85" w14:textId="77777777" w:rsidR="009B7D58" w:rsidRPr="006C17F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6C17F0">
        <w:rPr>
          <w:rFonts w:ascii="Helvetica" w:hAnsi="Helvetica" w:cs="Arial"/>
          <w:lang w:val="ru-RU"/>
        </w:rPr>
        <w:t xml:space="preserve"> </w:t>
      </w:r>
    </w:p>
    <w:p w14:paraId="308096BD" w14:textId="22163D85" w:rsidR="009B7D58" w:rsidRPr="0029207A" w:rsidRDefault="0029207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Формулы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быть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выравнены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левому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краю, размер основных символов 10. Номера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формул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выравниваются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правому краю</w:t>
      </w:r>
      <w:r w:rsidR="00DB549A" w:rsidRPr="0029207A">
        <w:rPr>
          <w:rFonts w:ascii="Helvetica" w:hAnsi="Helvetica" w:cs="Arial"/>
          <w:lang w:val="ru-RU"/>
        </w:rPr>
        <w:t>.</w:t>
      </w:r>
      <w:r w:rsidR="00AE50A8"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DB549A" w:rsidRPr="0029207A">
        <w:rPr>
          <w:rFonts w:ascii="Helvetica" w:hAnsi="Helvetica" w:cs="Arial"/>
          <w:lang w:val="ru-RU"/>
        </w:rPr>
        <w:t>:</w:t>
      </w:r>
    </w:p>
    <w:p w14:paraId="5023AA59" w14:textId="77777777" w:rsidR="00DB549A" w:rsidRPr="0029207A" w:rsidRDefault="00DB549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34B026F" w14:textId="78754ED6" w:rsidR="00DB549A" w:rsidRPr="000C6D90" w:rsidRDefault="0029207A" w:rsidP="0054589D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  <w:r>
        <w:rPr>
          <w:rFonts w:ascii="Helvetica" w:hAnsi="Helvetica" w:cs="Arial"/>
        </w:rPr>
        <w:t>rot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b/>
        </w:rPr>
        <w:t>E</w:t>
      </w:r>
      <w:r w:rsidR="00DB549A" w:rsidRPr="000C6D90">
        <w:rPr>
          <w:rFonts w:ascii="Helvetica" w:hAnsi="Helvetica" w:cs="Arial"/>
          <w:lang w:val="ru-RU"/>
        </w:rPr>
        <w:t xml:space="preserve"> = </w:t>
      </w:r>
      <w:r>
        <w:rPr>
          <w:rFonts w:ascii="Helvetica" w:hAnsi="Helvetica" w:cs="Arial"/>
        </w:rPr>
        <w:t>i</w:t>
      </w:r>
      <w:r w:rsidRPr="0029207A">
        <w:rPr>
          <w:rFonts w:ascii="Symbol" w:hAnsi="Symbol" w:cs="Arial"/>
        </w:rPr>
        <w:t></w:t>
      </w:r>
      <w:r w:rsidRPr="0029207A">
        <w:rPr>
          <w:rFonts w:ascii="Symbol" w:hAnsi="Symbol" w:cs="Arial"/>
        </w:rPr>
        <w:t></w:t>
      </w:r>
      <w:r>
        <w:rPr>
          <w:rFonts w:ascii="Helvetica" w:hAnsi="Helvetica" w:cs="Arial"/>
          <w:b/>
        </w:rPr>
        <w:t>H</w:t>
      </w:r>
      <w:r w:rsidR="00A86258" w:rsidRPr="000C6D90">
        <w:rPr>
          <w:rFonts w:ascii="Helvetica" w:hAnsi="Helvetica" w:cs="Arial"/>
          <w:lang w:val="ru-RU"/>
        </w:rPr>
        <w:tab/>
        <w:t>(1</w:t>
      </w:r>
      <w:r w:rsidR="00DB549A" w:rsidRPr="000C6D90">
        <w:rPr>
          <w:rFonts w:ascii="Helvetica" w:hAnsi="Helvetica" w:cs="Arial"/>
          <w:lang w:val="ru-RU"/>
        </w:rPr>
        <w:t>)</w:t>
      </w:r>
    </w:p>
    <w:p w14:paraId="7B9E50FA" w14:textId="4DDE37DD" w:rsidR="00DB549A" w:rsidRPr="000C6D90" w:rsidRDefault="00DB549A" w:rsidP="006B1922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</w:p>
    <w:p w14:paraId="2247AA69" w14:textId="5FB9C2C1" w:rsidR="006B1922" w:rsidRPr="00E8621D" w:rsidRDefault="00E8621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 используйте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E8621D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формула</w:t>
      </w:r>
      <w:r w:rsidRPr="00E8621D">
        <w:rPr>
          <w:rFonts w:ascii="Helvetica" w:hAnsi="Helvetica" w:cs="Arial"/>
          <w:lang w:val="ru-RU"/>
        </w:rPr>
        <w:t>».</w:t>
      </w:r>
      <w:r w:rsidR="00214B17"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0C6D90">
        <w:rPr>
          <w:rFonts w:ascii="Helvetica" w:hAnsi="Helvetica" w:cs="Arial"/>
          <w:lang w:val="ru-RU"/>
        </w:rPr>
        <w:t>:</w:t>
      </w:r>
      <w:r w:rsidRPr="00E8621D">
        <w:rPr>
          <w:rFonts w:ascii="Helvetica" w:hAnsi="Helvetica" w:cs="Arial"/>
          <w:lang w:val="ru-RU"/>
        </w:rPr>
        <w:t xml:space="preserve"> </w:t>
      </w:r>
      <w:r w:rsidR="006B1922" w:rsidRPr="00E8621D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Формула</w:t>
      </w:r>
      <w:r w:rsidR="006B1922" w:rsidRPr="00E8621D">
        <w:rPr>
          <w:rFonts w:ascii="Helvetica" w:hAnsi="Helvetica" w:cs="Arial"/>
          <w:lang w:val="ru-RU"/>
        </w:rPr>
        <w:t xml:space="preserve"> 1 </w:t>
      </w:r>
      <w:r>
        <w:rPr>
          <w:rFonts w:ascii="Helvetica" w:hAnsi="Helvetica" w:cs="Arial"/>
          <w:lang w:val="ru-RU"/>
        </w:rPr>
        <w:t>описывает закон Фарадея</w:t>
      </w:r>
      <w:r w:rsidR="00A46A20" w:rsidRPr="00E8621D">
        <w:rPr>
          <w:rFonts w:ascii="Helvetica" w:hAnsi="Helvetica" w:cs="Arial"/>
          <w:lang w:val="ru-RU"/>
        </w:rPr>
        <w:t>”</w:t>
      </w:r>
      <w:r>
        <w:rPr>
          <w:rFonts w:ascii="Helvetica" w:hAnsi="Helvetica" w:cs="Arial"/>
          <w:lang w:val="ru-RU"/>
        </w:rPr>
        <w:t>. Между формулами, для наглядности, оставляйте место.</w:t>
      </w:r>
    </w:p>
    <w:p w14:paraId="27188E67" w14:textId="77777777" w:rsidR="00D00C67" w:rsidRPr="000C6D90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41BDB0F" w14:textId="5135D385" w:rsidR="00470912" w:rsidRPr="000C6D90" w:rsidRDefault="00E8621D" w:rsidP="0054589D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>
        <w:rPr>
          <w:rFonts w:ascii="Helvetica" w:hAnsi="Helvetica" w:cs="Arial"/>
          <w:b/>
          <w:lang w:val="ru-RU"/>
        </w:rPr>
        <w:t>Ссылки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на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литературу</w:t>
      </w:r>
    </w:p>
    <w:p w14:paraId="6BAFBFE3" w14:textId="77777777" w:rsidR="00470912" w:rsidRPr="000C6D90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89B892" w14:textId="40D6EDD3" w:rsidR="00A33A2A" w:rsidRPr="0045652C" w:rsidRDefault="00A33A2A" w:rsidP="00A33A2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Ссылки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фамилии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авторов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год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издания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круглых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 xml:space="preserve">скобках. При наличии трёх и более </w:t>
      </w:r>
      <w:r w:rsidRPr="0045652C">
        <w:rPr>
          <w:rFonts w:ascii="Helvetica" w:hAnsi="Helvetica" w:cs="Arial"/>
          <w:lang w:val="ru-RU"/>
        </w:rPr>
        <w:t>авторов указывается фамилия первого и сокращение «и др.». Например</w:t>
      </w:r>
      <w:r w:rsidR="00470912" w:rsidRPr="0045652C">
        <w:rPr>
          <w:rFonts w:ascii="Helvetica" w:hAnsi="Helvetica" w:cs="Arial"/>
          <w:lang w:val="ru-RU"/>
        </w:rPr>
        <w:t>:</w:t>
      </w:r>
      <w:r w:rsidRPr="0045652C">
        <w:rPr>
          <w:rFonts w:ascii="Helvetica" w:hAnsi="Helvetica" w:cs="Arial"/>
          <w:lang w:val="ru-RU"/>
        </w:rPr>
        <w:t xml:space="preserve"> «Теоретические основы метода рассмотрены в книгах (Бердичевский, 1968; Бердичевский и Жданов, 1981; Бердичевский и др., 1997)».</w:t>
      </w:r>
    </w:p>
    <w:p w14:paraId="7E215B77" w14:textId="77777777" w:rsidR="00470912" w:rsidRPr="0045652C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0BEE747" w14:textId="598B4E3C" w:rsidR="00A86258" w:rsidRPr="0045652C" w:rsidRDefault="00042E5E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smallCaps/>
          <w:noProof w:val="0"/>
          <w:lang w:val="ru-RU"/>
        </w:rPr>
        <w:t>Выводы</w:t>
      </w:r>
    </w:p>
    <w:p w14:paraId="16BB8329" w14:textId="77777777" w:rsidR="00A86258" w:rsidRPr="0045652C" w:rsidRDefault="00A86258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</w:p>
    <w:p w14:paraId="32A372BE" w14:textId="610C6ECA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Cs/>
          <w:lang w:val="ru-RU"/>
        </w:rPr>
        <w:t>Желательно, чтобы в тезисах присутствовал данный раздел, объёмом до 300 слов</w:t>
      </w:r>
      <w:r w:rsidR="00AE50A8" w:rsidRPr="0045652C">
        <w:rPr>
          <w:rFonts w:ascii="Helvetica" w:hAnsi="Helvetica" w:cs="Arial"/>
          <w:bCs/>
          <w:lang w:val="ru-RU"/>
        </w:rPr>
        <w:t>.</w:t>
      </w:r>
      <w:r w:rsidR="00A86258" w:rsidRPr="0045652C">
        <w:rPr>
          <w:rFonts w:ascii="Helvetica" w:hAnsi="Helvetica" w:cs="Arial"/>
          <w:bCs/>
          <w:lang w:val="ru-RU"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Выводы позволяют читателю оценить полученные результаты, этот раздел следует сделать максимально понятным</w:t>
      </w:r>
      <w:r w:rsidR="00A86258" w:rsidRPr="0045652C">
        <w:rPr>
          <w:rFonts w:ascii="Helvetica" w:hAnsi="Helvetica" w:cs="Arial"/>
          <w:lang w:val="ru-RU"/>
        </w:rPr>
        <w:t>.</w:t>
      </w:r>
    </w:p>
    <w:p w14:paraId="4375BB5D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16A1BE8C" w14:textId="04F10EB9" w:rsidR="00A86258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Благодарности</w:t>
      </w:r>
    </w:p>
    <w:p w14:paraId="5617B994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</w:p>
    <w:p w14:paraId="67374FDC" w14:textId="59ED4402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bCs/>
          <w:lang w:val="ru-RU"/>
        </w:rPr>
      </w:pPr>
      <w:r w:rsidRPr="0045652C">
        <w:rPr>
          <w:rFonts w:ascii="Helvetica" w:hAnsi="Helvetica" w:cs="Arial"/>
          <w:bCs/>
          <w:lang w:val="ru-RU"/>
        </w:rPr>
        <w:t>Не забудьте поблагодарить участников различных стадий проекта, государственных и частных спонсоров и т.д.</w:t>
      </w:r>
    </w:p>
    <w:p w14:paraId="4FFF96BE" w14:textId="77777777" w:rsidR="00072650" w:rsidRPr="0045652C" w:rsidRDefault="00072650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B46DF7A" w14:textId="0D771ED3" w:rsidR="00072650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smallCaps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Литература</w:t>
      </w:r>
    </w:p>
    <w:p w14:paraId="08F806BE" w14:textId="77777777" w:rsidR="00470912" w:rsidRPr="0045652C" w:rsidRDefault="00470912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31D1CB14" w14:textId="08B3B474" w:rsidR="00072650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литературы должен содержать только те работы, на которые есть ссылки в тексте, и которые были опубликованы либо приняты к публикации</w:t>
      </w:r>
      <w:r w:rsidR="00072650" w:rsidRPr="0045652C">
        <w:rPr>
          <w:rFonts w:ascii="Helvetica" w:hAnsi="Helvetica" w:cs="Arial"/>
          <w:lang w:val="ru-RU"/>
        </w:rPr>
        <w:t xml:space="preserve">. </w:t>
      </w:r>
      <w:r w:rsidR="00DB5192" w:rsidRPr="0045652C">
        <w:rPr>
          <w:rFonts w:ascii="Helvetica" w:hAnsi="Helvetica" w:cs="Arial"/>
          <w:lang w:val="ru-RU"/>
        </w:rPr>
        <w:t>Личные сообщения и неопубликованные работы могут быть упомянуты только в тексте тезисов.</w:t>
      </w:r>
    </w:p>
    <w:p w14:paraId="5868945B" w14:textId="77777777" w:rsidR="00D00C67" w:rsidRPr="0045652C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5353766" w14:textId="77777777" w:rsidR="0087402F" w:rsidRPr="0045652C" w:rsidRDefault="00DB5192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публикаций сортируется по алфавиту, вначале – на русском языке (и других, использующих кириллицу), затем – на английском языке (и других, использующих латиницу)</w:t>
      </w:r>
      <w:r w:rsidR="00D00C67" w:rsidRPr="0045652C">
        <w:rPr>
          <w:rFonts w:ascii="Helvetica" w:hAnsi="Helvetica" w:cs="Arial"/>
          <w:lang w:val="ru-RU"/>
        </w:rPr>
        <w:t>.</w:t>
      </w:r>
    </w:p>
    <w:p w14:paraId="7F714DD7" w14:textId="77777777" w:rsidR="0087402F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A43A8A" w14:textId="71184212" w:rsidR="00470912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 xml:space="preserve">Желательно указывать всех авторов каждой публикации, но в случае очень большого числа авторов допускается использование сокращений </w:t>
      </w:r>
      <w:r w:rsidRPr="0045652C">
        <w:rPr>
          <w:rFonts w:ascii="Helvetica" w:hAnsi="Helvetica" w:cs="Arial"/>
          <w:lang w:val="ru-RU"/>
        </w:rPr>
        <w:lastRenderedPageBreak/>
        <w:t>«и др.», “</w:t>
      </w:r>
      <w:r w:rsidRPr="0045652C">
        <w:rPr>
          <w:rFonts w:ascii="Helvetica" w:hAnsi="Helvetica" w:cs="Arial"/>
        </w:rPr>
        <w:t>et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</w:rPr>
        <w:t>al</w:t>
      </w:r>
      <w:r w:rsidRPr="0045652C">
        <w:rPr>
          <w:rFonts w:ascii="Helvetica" w:hAnsi="Helvetica" w:cs="Arial"/>
          <w:lang w:val="ru-RU"/>
        </w:rPr>
        <w:t>”.</w:t>
      </w:r>
    </w:p>
    <w:p w14:paraId="57F828CA" w14:textId="77777777" w:rsidR="0087402F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53C06D" w14:textId="38C42625" w:rsidR="00291714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Между элементами списка, для наглядности, оставляйте пустую строку.</w:t>
      </w:r>
    </w:p>
    <w:p w14:paraId="1456C26A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F6D0D96" w14:textId="57D4A488" w:rsidR="006B1922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Для каждого элемента списка задаётся выступ первой строки на 0.5 см.</w:t>
      </w:r>
    </w:p>
    <w:p w14:paraId="30614971" w14:textId="77777777" w:rsidR="003E6416" w:rsidRPr="0045652C" w:rsidRDefault="003E641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7DD6E0" w14:textId="3163C6CE" w:rsidR="0081601C" w:rsidRPr="0045652C" w:rsidRDefault="0087402F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Примеры оформления:</w:t>
      </w:r>
    </w:p>
    <w:p w14:paraId="5BCE8A0D" w14:textId="77777777" w:rsidR="00356107" w:rsidRPr="0045652C" w:rsidRDefault="00356107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</w:p>
    <w:p w14:paraId="39A90241" w14:textId="2EDAD658" w:rsidR="00072650" w:rsidRPr="0045652C" w:rsidRDefault="0087402F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Статья в журнале</w:t>
      </w:r>
    </w:p>
    <w:p w14:paraId="1C5DADA9" w14:textId="77777777" w:rsidR="00356107" w:rsidRPr="0045652C" w:rsidRDefault="00356107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</w:p>
    <w:p w14:paraId="742A02BD" w14:textId="6FB243C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Дмитриев ВИ, Бердичевский МН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2002 Обобщённая модель импеданса. Физика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Земли</w:t>
      </w:r>
      <w:r w:rsidRPr="0045652C">
        <w:rPr>
          <w:rFonts w:ascii="Helvetica" w:hAnsi="Helvetica" w:cs="Arial"/>
        </w:rPr>
        <w:t xml:space="preserve">, № 10,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105-112</w:t>
      </w:r>
    </w:p>
    <w:p w14:paraId="5236E794" w14:textId="7777777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53156CE9" w14:textId="0D0ABAF0" w:rsidR="0081601C" w:rsidRPr="0045652C" w:rsidRDefault="00182D3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en-AU"/>
        </w:rPr>
        <w:t>Gallardo LA, Meju MA</w:t>
      </w:r>
      <w:r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  <w:lang w:val="en-AU"/>
        </w:rPr>
        <w:t xml:space="preserve"> 2003 Characterization of heterogeneous near-surface materials by joint 2D inversion of dc resistivity and seismic data. Geophys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Res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Lett</w:t>
      </w:r>
      <w:r w:rsidRPr="0045652C">
        <w:rPr>
          <w:rFonts w:ascii="Helvetica" w:hAnsi="Helvetica" w:cs="Arial"/>
          <w:lang w:val="ru-RU"/>
        </w:rPr>
        <w:t xml:space="preserve"> 30:1658. </w:t>
      </w:r>
      <w:proofErr w:type="gramStart"/>
      <w:r w:rsidRPr="0045652C">
        <w:rPr>
          <w:rFonts w:ascii="Helvetica" w:hAnsi="Helvetica" w:cs="Arial"/>
        </w:rPr>
        <w:t>doi</w:t>
      </w:r>
      <w:proofErr w:type="gramEnd"/>
      <w:r w:rsidRPr="0045652C">
        <w:rPr>
          <w:rFonts w:ascii="Helvetica" w:hAnsi="Helvetica" w:cs="Arial"/>
          <w:lang w:val="ru-RU"/>
        </w:rPr>
        <w:t>:</w:t>
      </w:r>
      <w:hyperlink r:id="rId13" w:history="1">
        <w:r w:rsidRPr="0045652C">
          <w:rPr>
            <w:rStyle w:val="a9"/>
            <w:rFonts w:ascii="Helvetica" w:hAnsi="Helvetica" w:cs="Arial"/>
            <w:color w:val="auto"/>
            <w:lang w:val="ru-RU"/>
          </w:rPr>
          <w:t>10.1029/2003</w:t>
        </w:r>
        <w:r w:rsidRPr="0045652C">
          <w:rPr>
            <w:rStyle w:val="a9"/>
            <w:rFonts w:ascii="Helvetica" w:hAnsi="Helvetica" w:cs="Arial"/>
            <w:color w:val="auto"/>
          </w:rPr>
          <w:t>GL</w:t>
        </w:r>
        <w:r w:rsidRPr="0045652C">
          <w:rPr>
            <w:rStyle w:val="a9"/>
            <w:rFonts w:ascii="Helvetica" w:hAnsi="Helvetica" w:cs="Arial"/>
            <w:color w:val="auto"/>
            <w:lang w:val="ru-RU"/>
          </w:rPr>
          <w:t>017370</w:t>
        </w:r>
      </w:hyperlink>
    </w:p>
    <w:p w14:paraId="44631BEA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</w:p>
    <w:p w14:paraId="2977B1CC" w14:textId="586BB43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Книга</w:t>
      </w:r>
    </w:p>
    <w:p w14:paraId="36EDCE2B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16C260B8" w14:textId="66DAF7F8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Ковтун АА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198</w:t>
      </w:r>
      <w:r w:rsidR="000C6D90" w:rsidRPr="0045652C">
        <w:rPr>
          <w:rFonts w:ascii="Helvetica" w:hAnsi="Helvetica" w:cs="Arial"/>
          <w:lang w:val="ru-RU"/>
        </w:rPr>
        <w:t>9</w:t>
      </w:r>
      <w:r w:rsidRPr="0045652C">
        <w:rPr>
          <w:rFonts w:ascii="Helvetica" w:hAnsi="Helvetica" w:cs="Arial"/>
          <w:lang w:val="ru-RU"/>
        </w:rPr>
        <w:t xml:space="preserve"> Строение коры и верхней мантии на северо-западе Восточно-Европейской платформы. Л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Изд</w:t>
      </w:r>
      <w:r w:rsidRPr="0045652C">
        <w:rPr>
          <w:rFonts w:ascii="Helvetica" w:hAnsi="Helvetica" w:cs="Arial"/>
        </w:rPr>
        <w:t>-</w:t>
      </w:r>
      <w:r w:rsidRPr="0045652C">
        <w:rPr>
          <w:rFonts w:ascii="Helvetica" w:hAnsi="Helvetica" w:cs="Arial"/>
          <w:lang w:val="ru-RU"/>
        </w:rPr>
        <w:t>во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ЛГУ</w:t>
      </w:r>
    </w:p>
    <w:p w14:paraId="2EAB6499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0CC475AC" w14:textId="47B81CE7" w:rsidR="00356107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Parker RL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1994 Geophysical inverse theory. Princeton University Press, Princeton</w:t>
      </w:r>
    </w:p>
    <w:p w14:paraId="6FECA16B" w14:textId="003F058C" w:rsidR="00AD77F4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 xml:space="preserve"> </w:t>
      </w:r>
    </w:p>
    <w:p w14:paraId="63F97C8E" w14:textId="67E3089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Глава в книге</w:t>
      </w:r>
    </w:p>
    <w:p w14:paraId="0BCDB7E2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643698CA" w14:textId="24DF2B25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Жамалетдинов АА, Ефимов БВ, Шевцов АН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2009 Зондирования с мощными контролируемыми источниками поля в комплексе с МТЗ (</w:t>
      </w:r>
      <w:r w:rsidRPr="0045652C">
        <w:rPr>
          <w:rFonts w:ascii="Helvetica" w:hAnsi="Helvetica" w:cs="Arial"/>
        </w:rPr>
        <w:t>CSMT</w:t>
      </w:r>
      <w:r w:rsidRPr="0045652C">
        <w:rPr>
          <w:rFonts w:ascii="Helvetica" w:hAnsi="Helvetica" w:cs="Arial"/>
          <w:lang w:val="ru-RU"/>
        </w:rPr>
        <w:t>) – перспективы применения при поисках нефти и газа. В книге: Велихов Е.П. (ред.) Инновационные электромагнитные методы геофизики. М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Научный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Мир</w:t>
      </w:r>
      <w:r w:rsidRPr="0045652C">
        <w:rPr>
          <w:rFonts w:ascii="Helvetica" w:hAnsi="Helvetica" w:cs="Arial"/>
        </w:rPr>
        <w:t xml:space="preserve">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94–112</w:t>
      </w:r>
    </w:p>
    <w:p w14:paraId="484BF667" w14:textId="77777777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752C48FF" w14:textId="27F5B385" w:rsidR="00AD77F4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Chave A, Constable S, Edwards RN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1991</w:t>
      </w:r>
      <w:r w:rsidR="000C6D90"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 xml:space="preserve">Electrical exploration methods for the seafloor. In: Nabighian MN (ed) Electromagnetic methods in applied geophysics. Society of Exploration Geophysicists, Tulsa, pp 931–969 </w:t>
      </w:r>
    </w:p>
    <w:p w14:paraId="34C56A8B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6E175116" w14:textId="007FCDFD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Диссертация</w:t>
      </w:r>
    </w:p>
    <w:p w14:paraId="420E15B6" w14:textId="5A072A24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  <w:lang w:val="ru-RU"/>
        </w:rPr>
      </w:pPr>
    </w:p>
    <w:p w14:paraId="5FE88530" w14:textId="0A616BF1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</w:rPr>
      </w:pPr>
      <w:r w:rsidRPr="0045652C">
        <w:rPr>
          <w:rFonts w:ascii="Helvetica" w:hAnsi="Helvetica" w:cs="Arial"/>
          <w:bCs/>
          <w:lang w:val="ru-RU"/>
        </w:rPr>
        <w:t>Безрук ИА</w:t>
      </w:r>
      <w:r w:rsidR="000C6D90" w:rsidRPr="0045652C">
        <w:rPr>
          <w:rFonts w:ascii="Helvetica" w:hAnsi="Helvetica" w:cs="Arial"/>
          <w:bCs/>
          <w:lang w:val="ru-RU"/>
        </w:rPr>
        <w:t>,</w:t>
      </w:r>
      <w:r w:rsidRPr="0045652C">
        <w:rPr>
          <w:rFonts w:ascii="Helvetica" w:hAnsi="Helvetica" w:cs="Arial"/>
          <w:bCs/>
          <w:lang w:val="ru-RU"/>
        </w:rPr>
        <w:t xml:space="preserve"> 1965 Корреляционный метод анализа наблюдений в магнитотеллурической разведке. Диссертация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соискание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ученой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степени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кандидата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технических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наук</w:t>
      </w:r>
      <w:r w:rsidRPr="0045652C">
        <w:rPr>
          <w:rFonts w:ascii="Helvetica" w:hAnsi="Helvetica" w:cs="Arial"/>
          <w:bCs/>
        </w:rPr>
        <w:t xml:space="preserve">. </w:t>
      </w:r>
      <w:r w:rsidRPr="0045652C">
        <w:rPr>
          <w:rFonts w:ascii="Helvetica" w:hAnsi="Helvetica" w:cs="Arial"/>
          <w:bCs/>
          <w:lang w:val="ru-RU"/>
        </w:rPr>
        <w:t>М</w:t>
      </w:r>
      <w:r w:rsidRPr="0045652C">
        <w:rPr>
          <w:rFonts w:ascii="Helvetica" w:hAnsi="Helvetica" w:cs="Arial"/>
          <w:bCs/>
        </w:rPr>
        <w:t xml:space="preserve">: </w:t>
      </w:r>
      <w:r w:rsidRPr="0045652C">
        <w:rPr>
          <w:rFonts w:ascii="Helvetica" w:hAnsi="Helvetica" w:cs="Arial"/>
          <w:bCs/>
          <w:lang w:val="ru-RU"/>
        </w:rPr>
        <w:t>ВНИИГеофизика</w:t>
      </w:r>
    </w:p>
    <w:p w14:paraId="34C08DA8" w14:textId="77777777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</w:rPr>
      </w:pPr>
    </w:p>
    <w:p w14:paraId="0F8EAB69" w14:textId="5E9FE066" w:rsidR="0020394F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Key K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2003 Application of broadband marine magnetotelluric exploration to a 3D salt structure and a fast</w:t>
      </w:r>
      <w:r w:rsid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 xml:space="preserve">spreading ridge. PhD </w:t>
      </w:r>
      <w:r w:rsidRPr="0045652C">
        <w:rPr>
          <w:rFonts w:ascii="Helvetica" w:hAnsi="Helvetica" w:cs="Arial"/>
        </w:rPr>
        <w:lastRenderedPageBreak/>
        <w:t>thesis, University of California, San Diego</w:t>
      </w:r>
    </w:p>
    <w:p w14:paraId="6F529CB4" w14:textId="77777777" w:rsidR="00AD77F4" w:rsidRPr="0045652C" w:rsidRDefault="00AD77F4" w:rsidP="00356107">
      <w:pPr>
        <w:shd w:val="clear" w:color="auto" w:fill="FFFFFF" w:themeFill="background1"/>
        <w:jc w:val="left"/>
        <w:rPr>
          <w:rFonts w:ascii="Helvetica" w:hAnsi="Helvetica" w:cs="Arial"/>
        </w:rPr>
      </w:pPr>
    </w:p>
    <w:p w14:paraId="4F52A31F" w14:textId="54F8B707" w:rsidR="00AD77F4" w:rsidRPr="0045652C" w:rsidRDefault="0087402F" w:rsidP="00356107">
      <w:pPr>
        <w:pStyle w:val="2"/>
        <w:shd w:val="clear" w:color="auto" w:fill="FFFFFF" w:themeFill="background1"/>
        <w:rPr>
          <w:rFonts w:ascii="Helvetica" w:hAnsi="Helvetica" w:cs="Arial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Cs w:val="0"/>
          <w:noProof w:val="0"/>
          <w:kern w:val="2"/>
          <w:lang w:val="ru-RU" w:eastAsia="zh-CN"/>
        </w:rPr>
        <w:t>Тезисы</w:t>
      </w:r>
    </w:p>
    <w:p w14:paraId="3048AE4F" w14:textId="77777777" w:rsidR="00AD77F4" w:rsidRPr="0045652C" w:rsidRDefault="00AD77F4" w:rsidP="00356107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</w:p>
    <w:p w14:paraId="793E1E9B" w14:textId="390C4E2D" w:rsidR="003C0EF2" w:rsidRPr="0045652C" w:rsidRDefault="003C0EF2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ЮФ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Самойлова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ОМ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="0045652C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ТА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2014</w:t>
      </w:r>
      <w:r w:rsidR="002B1333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глубинной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электропроводности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восточного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побережья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северной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Камчатки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Тезисы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IV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Международного симпозиума «Проблемы геодинамики и геоэкологии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lastRenderedPageBreak/>
        <w:t>внутриконтинентальных орогенов». Бишкек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: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НС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РАН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206-207</w:t>
      </w:r>
    </w:p>
    <w:p w14:paraId="4CF36D9A" w14:textId="77777777" w:rsidR="003C0EF2" w:rsidRPr="0045652C" w:rsidRDefault="003C0EF2" w:rsidP="003C0EF2"/>
    <w:p w14:paraId="6F53E291" w14:textId="703A1259" w:rsidR="00AF6C9C" w:rsidRPr="0045652C" w:rsidRDefault="00AD77F4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Zhdanov MS, Wan L, Gribenko A, Cuma M, Key K, Constable S</w:t>
      </w:r>
      <w:r w:rsidR="000C6D90"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,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2009 Rigorous 3D inversion of marine magnetotelluric data in the area with complex bathymetry. SEG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Tech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Program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Expand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Abstr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28(1):729–733.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doi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:</w:t>
      </w:r>
      <w:hyperlink r:id="rId14" w:history="1">
        <w:r w:rsidRPr="0045652C">
          <w:rPr>
            <w:rStyle w:val="a9"/>
            <w:rFonts w:ascii="Helvetica" w:hAnsi="Helvetica" w:cs="Arial"/>
            <w:b w:val="0"/>
            <w:bCs w:val="0"/>
            <w:noProof w:val="0"/>
            <w:color w:val="auto"/>
            <w:kern w:val="2"/>
            <w:lang w:val="ru-RU" w:eastAsia="zh-CN"/>
          </w:rPr>
          <w:t>10.1190/1.3255858</w:t>
        </w:r>
      </w:hyperlink>
    </w:p>
    <w:p w14:paraId="0027B4AA" w14:textId="77777777" w:rsidR="00AF6C9C" w:rsidRPr="0045652C" w:rsidRDefault="00AF6C9C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</w:p>
    <w:p w14:paraId="5BE0D16B" w14:textId="2EAFE518" w:rsidR="009B7D58" w:rsidRPr="0045652C" w:rsidRDefault="009B7D58" w:rsidP="006B1922">
      <w:pPr>
        <w:pStyle w:val="2"/>
        <w:shd w:val="clear" w:color="auto" w:fill="FFFFFF" w:themeFill="background1"/>
        <w:jc w:val="left"/>
        <w:rPr>
          <w:rFonts w:ascii="Helvetica" w:hAnsi="Helvetica" w:cs="Arial"/>
          <w:lang w:val="ru-RU"/>
        </w:rPr>
        <w:sectPr w:rsidR="009B7D58" w:rsidRPr="0045652C" w:rsidSect="00C2346E">
          <w:type w:val="continuous"/>
          <w:pgSz w:w="11906" w:h="16838" w:code="9"/>
          <w:pgMar w:top="1701" w:right="1134" w:bottom="1134" w:left="1134" w:header="737" w:footer="737" w:gutter="0"/>
          <w:cols w:num="2" w:space="567"/>
          <w:titlePg/>
          <w:docGrid w:linePitch="286"/>
        </w:sectPr>
      </w:pPr>
    </w:p>
    <w:p w14:paraId="6D1D33BD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ACEED10" w14:textId="0B47FD46" w:rsidR="009B7D58" w:rsidRPr="00796EB2" w:rsidRDefault="0075085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 xml:space="preserve">При наличии </w:t>
      </w:r>
      <w:r w:rsidR="00796EB2" w:rsidRPr="0045652C">
        <w:rPr>
          <w:rFonts w:ascii="Helvetica" w:hAnsi="Helvetica" w:cs="Arial"/>
          <w:lang w:val="ru-RU"/>
        </w:rPr>
        <w:t xml:space="preserve">очень больших </w:t>
      </w:r>
      <w:r w:rsidRPr="0045652C">
        <w:rPr>
          <w:rFonts w:ascii="Helvetica" w:hAnsi="Helvetica" w:cs="Arial"/>
          <w:lang w:val="ru-RU"/>
        </w:rPr>
        <w:t>рисунко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вмещающихся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колонку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их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можно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привести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здесь</w:t>
      </w:r>
      <w:r w:rsidRPr="00796EB2">
        <w:rPr>
          <w:rFonts w:ascii="Helvetica" w:hAnsi="Helvetica" w:cs="Arial"/>
          <w:lang w:val="ru-RU"/>
        </w:rPr>
        <w:t>.</w:t>
      </w:r>
      <w:r w:rsidR="00796EB2">
        <w:rPr>
          <w:rFonts w:ascii="Helvetica" w:hAnsi="Helvetica" w:cs="Arial"/>
          <w:lang w:val="ru-RU"/>
        </w:rPr>
        <w:t xml:space="preserve"> Подписи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рисункам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таблицам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ссылки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на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них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тексте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оформляются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же</w:t>
      </w:r>
      <w:r w:rsidR="00796EB2" w:rsidRPr="00796EB2">
        <w:rPr>
          <w:rFonts w:ascii="Helvetica" w:hAnsi="Helvetica" w:cs="Arial"/>
          <w:lang w:val="ru-RU"/>
        </w:rPr>
        <w:t xml:space="preserve">, </w:t>
      </w:r>
      <w:r w:rsidR="00796EB2">
        <w:rPr>
          <w:rFonts w:ascii="Helvetica" w:hAnsi="Helvetica" w:cs="Arial"/>
          <w:lang w:val="ru-RU"/>
        </w:rPr>
        <w:t>как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было описано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выше</w:t>
      </w:r>
      <w:r w:rsidR="009B7D58" w:rsidRPr="00796EB2">
        <w:rPr>
          <w:rFonts w:ascii="Helvetica" w:hAnsi="Helvetica" w:cs="Arial"/>
          <w:lang w:val="ru-RU"/>
        </w:rPr>
        <w:t>.</w:t>
      </w:r>
    </w:p>
    <w:p w14:paraId="4F696025" w14:textId="77777777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89A4369" w14:textId="77DE5AEC" w:rsidR="009B7D58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Напомним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что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общий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объём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796EB2">
        <w:rPr>
          <w:rFonts w:ascii="Helvetica" w:hAnsi="Helvetica" w:cs="Arial"/>
          <w:lang w:val="ru-RU"/>
        </w:rPr>
        <w:t xml:space="preserve"> 6 </w:t>
      </w:r>
      <w:r>
        <w:rPr>
          <w:rFonts w:ascii="Helvetica" w:hAnsi="Helvetica" w:cs="Arial"/>
          <w:lang w:val="ru-RU"/>
        </w:rPr>
        <w:t>страниц.</w:t>
      </w:r>
    </w:p>
    <w:p w14:paraId="28530992" w14:textId="77777777" w:rsidR="00201334" w:rsidRPr="00796EB2" w:rsidRDefault="0020133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8D00F" w14:textId="61A8652A" w:rsidR="009B7D58" w:rsidRPr="00796EB2" w:rsidRDefault="00D0703F" w:rsidP="00D0703F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  <w:r>
        <w:rPr>
          <w:rFonts w:ascii="Helvetica" w:hAnsi="Helvetica" w:cs="Arial"/>
          <w:noProof/>
          <w:lang w:val="ru-RU" w:eastAsia="ru-RU"/>
        </w:rPr>
        <w:drawing>
          <wp:inline distT="0" distB="0" distL="0" distR="0" wp14:anchorId="483A718A" wp14:editId="6F7F5C5C">
            <wp:extent cx="6048000" cy="32112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19542" r="9296" b="14975"/>
                    <a:stretch/>
                  </pic:blipFill>
                  <pic:spPr bwMode="auto">
                    <a:xfrm>
                      <a:off x="0" y="0"/>
                      <a:ext cx="60480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00EF" w14:textId="7C00D9D4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F71CE41" w14:textId="31E3681D" w:rsidR="009B7D58" w:rsidRPr="00D0703F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0C6D90">
        <w:rPr>
          <w:rFonts w:ascii="Helvetica" w:hAnsi="Helvetica" w:cs="Arial"/>
          <w:b/>
          <w:bCs/>
          <w:lang w:val="ru-RU"/>
        </w:rPr>
        <w:t xml:space="preserve"> </w:t>
      </w:r>
      <w:r w:rsidR="005564AB" w:rsidRPr="000C6D90">
        <w:rPr>
          <w:rFonts w:ascii="Helvetica" w:hAnsi="Helvetica" w:cs="Arial"/>
          <w:b/>
          <w:bCs/>
          <w:lang w:val="ru-RU"/>
        </w:rPr>
        <w:t>2</w:t>
      </w:r>
      <w:r w:rsidR="009B7D58" w:rsidRPr="000C6D90">
        <w:rPr>
          <w:rFonts w:ascii="Helvetica" w:hAnsi="Helvetica" w:cs="Arial"/>
          <w:b/>
          <w:bCs/>
          <w:lang w:val="ru-RU"/>
        </w:rPr>
        <w:t>.</w:t>
      </w:r>
      <w:r w:rsidR="009B7D58" w:rsidRPr="000C6D90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Участники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</w:rPr>
        <w:t>VII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Всероссийской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школы</w:t>
      </w:r>
      <w:r w:rsidR="00D0703F" w:rsidRPr="00D0703F">
        <w:rPr>
          <w:rFonts w:ascii="Helvetica" w:hAnsi="Helvetica" w:cs="Arial"/>
          <w:lang w:val="ru-RU"/>
        </w:rPr>
        <w:t>-</w:t>
      </w:r>
      <w:r w:rsidR="00D0703F">
        <w:rPr>
          <w:rFonts w:ascii="Helvetica" w:hAnsi="Helvetica" w:cs="Arial"/>
          <w:lang w:val="ru-RU"/>
        </w:rPr>
        <w:t>семинара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ЭМЗ</w:t>
      </w:r>
      <w:r w:rsidR="00D0703F" w:rsidRPr="00D0703F">
        <w:rPr>
          <w:rFonts w:ascii="Helvetica" w:hAnsi="Helvetica" w:cs="Arial"/>
          <w:lang w:val="ru-RU"/>
        </w:rPr>
        <w:t>-2015</w:t>
      </w:r>
      <w:r w:rsidR="00D0703F">
        <w:rPr>
          <w:rFonts w:ascii="Helvetica" w:hAnsi="Helvetica" w:cs="Arial"/>
          <w:lang w:val="ru-RU"/>
        </w:rPr>
        <w:t xml:space="preserve"> на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геологической экскурсии по побережью озера Байкал</w:t>
      </w:r>
      <w:r w:rsidR="006C351E" w:rsidRPr="00D0703F">
        <w:rPr>
          <w:rFonts w:ascii="Helvetica" w:hAnsi="Helvetica" w:cs="Arial"/>
          <w:lang w:val="ru-RU"/>
        </w:rPr>
        <w:t>.</w:t>
      </w:r>
    </w:p>
    <w:p w14:paraId="44954828" w14:textId="77777777" w:rsidR="009B7D58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4A3E3CE" w14:textId="1248B687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Введение</w:t>
      </w:r>
    </w:p>
    <w:p w14:paraId="7EF4D97E" w14:textId="3763C8B7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Описание конструкции установки с расчётами</w:t>
      </w:r>
    </w:p>
    <w:p w14:paraId="1D51790D" w14:textId="77777777" w:rsidR="0074703F" w:rsidRDefault="0074703F" w:rsidP="0074703F">
      <w:pPr>
        <w:pStyle w:val="ac"/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A8F2759" w14:textId="5D343861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Испытания установки сравнение расчётных и реальных параметров установки</w:t>
      </w:r>
    </w:p>
    <w:p w14:paraId="77178AC9" w14:textId="3EB5294F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Калибровка магнитных датчиков в открытых и экранированных установках</w:t>
      </w:r>
    </w:p>
    <w:p w14:paraId="0A17E867" w14:textId="165E677F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Возможности оценки шумов магнитных датчиков в магнитных экранированных установках</w:t>
      </w:r>
    </w:p>
    <w:p w14:paraId="46FEA20D" w14:textId="3C03EBF7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Заключение</w:t>
      </w:r>
    </w:p>
    <w:p w14:paraId="755F6349" w14:textId="6770DC41" w:rsid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Благодарности</w:t>
      </w:r>
    </w:p>
    <w:p w14:paraId="319BAB35" w14:textId="3D8368FC" w:rsidR="00D14842" w:rsidRPr="00D14842" w:rsidRDefault="00D14842" w:rsidP="00D14842">
      <w:pPr>
        <w:pStyle w:val="ac"/>
        <w:numPr>
          <w:ilvl w:val="0"/>
          <w:numId w:val="11"/>
        </w:num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Литература</w:t>
      </w:r>
    </w:p>
    <w:sectPr w:rsidR="00D14842" w:rsidRPr="00D14842">
      <w:type w:val="continuous"/>
      <w:pgSz w:w="11906" w:h="16838" w:code="9"/>
      <w:pgMar w:top="1701" w:right="1134" w:bottom="1134" w:left="1134" w:header="737" w:footer="737" w:gutter="0"/>
      <w:cols w:space="709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D50C5" w14:textId="77777777" w:rsidR="000037D1" w:rsidRDefault="000037D1">
      <w:r>
        <w:separator/>
      </w:r>
    </w:p>
  </w:endnote>
  <w:endnote w:type="continuationSeparator" w:id="0">
    <w:p w14:paraId="711EDFCF" w14:textId="77777777" w:rsidR="000037D1" w:rsidRDefault="00003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7A18B" w14:textId="77777777" w:rsidR="001B79B4" w:rsidRDefault="001B79B4" w:rsidP="007249B2">
    <w:pPr>
      <w:pStyle w:val="a7"/>
      <w:tabs>
        <w:tab w:val="right" w:pos="9498"/>
      </w:tabs>
      <w:ind w:right="-1"/>
      <w:rPr>
        <w:rFonts w:ascii="Arial" w:hAnsi="Arial" w:cs="Arial"/>
        <w:sz w:val="20"/>
      </w:rPr>
    </w:pPr>
  </w:p>
  <w:p w14:paraId="7AE19662" w14:textId="277D1E33" w:rsidR="001B79B4" w:rsidRPr="003F5F8C" w:rsidRDefault="001B79B4" w:rsidP="007249B2">
    <w:pPr>
      <w:pStyle w:val="a7"/>
      <w:tabs>
        <w:tab w:val="right" w:pos="9498"/>
      </w:tabs>
      <w:ind w:right="-1"/>
      <w:rPr>
        <w:rFonts w:ascii="Arial" w:hAnsi="Arial" w:cs="Arial"/>
        <w:iCs/>
        <w:sz w:val="20"/>
        <w:lang w:val="ru-RU"/>
      </w:rPr>
    </w:pPr>
    <w:r>
      <w:rPr>
        <w:rFonts w:ascii="Helvetica" w:hAnsi="Helvetica" w:cs="Arial"/>
        <w:sz w:val="20"/>
        <w:szCs w:val="20"/>
        <w:lang w:val="en-US"/>
      </w:rPr>
      <w:t>VIII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Всероссийская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школа</w:t>
    </w:r>
    <w:r w:rsidRPr="00800D7F">
      <w:rPr>
        <w:rFonts w:ascii="Helvetica" w:hAnsi="Helvetica" w:cs="Arial"/>
        <w:sz w:val="20"/>
        <w:szCs w:val="20"/>
        <w:lang w:val="ru-RU"/>
      </w:rPr>
      <w:t>-</w:t>
    </w:r>
    <w:r>
      <w:rPr>
        <w:rFonts w:ascii="Helvetica" w:hAnsi="Helvetica" w:cs="Arial"/>
        <w:sz w:val="20"/>
        <w:szCs w:val="20"/>
        <w:lang w:val="ru-RU"/>
      </w:rPr>
      <w:t>семинар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ЭМЗ</w:t>
    </w:r>
    <w:r w:rsidRPr="00800D7F">
      <w:rPr>
        <w:rFonts w:ascii="Helvetica" w:hAnsi="Helvetica" w:cs="Arial"/>
        <w:sz w:val="20"/>
        <w:szCs w:val="20"/>
        <w:lang w:val="ru-RU"/>
      </w:rPr>
      <w:t>-2021</w:t>
    </w:r>
    <w:r>
      <w:rPr>
        <w:rFonts w:ascii="Helvetica" w:hAnsi="Helvetica" w:cs="Arial"/>
        <w:sz w:val="20"/>
        <w:szCs w:val="20"/>
        <w:lang w:val="ru-RU"/>
      </w:rPr>
      <w:t>,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Москва</w:t>
    </w:r>
    <w:r w:rsidRPr="00800D7F">
      <w:rPr>
        <w:rFonts w:ascii="Helvetica" w:hAnsi="Helvetica" w:cs="Arial"/>
        <w:sz w:val="20"/>
        <w:szCs w:val="20"/>
        <w:lang w:val="ru-RU"/>
      </w:rPr>
      <w:t>, 4</w:t>
    </w:r>
    <w:r>
      <w:rPr>
        <w:rFonts w:ascii="Helvetica" w:hAnsi="Helvetica" w:cs="Arial"/>
        <w:sz w:val="20"/>
        <w:szCs w:val="20"/>
        <w:lang w:val="ru-RU"/>
      </w:rPr>
      <w:t>-</w:t>
    </w:r>
    <w:r w:rsidRPr="00800D7F">
      <w:rPr>
        <w:rFonts w:ascii="Helvetica" w:hAnsi="Helvetica" w:cs="Arial"/>
        <w:sz w:val="20"/>
        <w:szCs w:val="20"/>
        <w:lang w:val="ru-RU"/>
      </w:rPr>
      <w:t xml:space="preserve">9 </w:t>
    </w:r>
    <w:r>
      <w:rPr>
        <w:rFonts w:ascii="Helvetica" w:hAnsi="Helvetica" w:cs="Arial"/>
        <w:sz w:val="20"/>
        <w:szCs w:val="20"/>
        <w:lang w:val="ru-RU"/>
      </w:rPr>
      <w:t>октября</w:t>
    </w:r>
    <w:r w:rsidRPr="00800D7F">
      <w:rPr>
        <w:rFonts w:ascii="Helvetica" w:hAnsi="Helvetica" w:cs="Arial"/>
        <w:sz w:val="20"/>
        <w:szCs w:val="20"/>
        <w:lang w:val="ru-RU"/>
      </w:rPr>
      <w:t xml:space="preserve"> 2021</w:t>
    </w:r>
    <w:r w:rsidRPr="003F5F8C">
      <w:rPr>
        <w:rFonts w:ascii="Arial" w:hAnsi="Arial" w:cs="Arial"/>
        <w:sz w:val="20"/>
        <w:lang w:val="ru-RU"/>
      </w:rPr>
      <w:t xml:space="preserve"> </w:t>
    </w:r>
    <w:r w:rsidRPr="003F5F8C">
      <w:rPr>
        <w:rFonts w:ascii="Arial" w:hAnsi="Arial" w:cs="Arial"/>
        <w:iCs/>
        <w:sz w:val="20"/>
        <w:lang w:val="ru-RU"/>
      </w:rPr>
      <w:tab/>
    </w:r>
    <w:r w:rsidRPr="003F5F8C">
      <w:rPr>
        <w:rFonts w:ascii="Arial" w:hAnsi="Arial" w:cs="Arial"/>
        <w:iCs/>
        <w:sz w:val="20"/>
        <w:lang w:val="ru-RU"/>
      </w:rPr>
      <w:tab/>
    </w:r>
    <w:r w:rsidRPr="003F5F8C">
      <w:rPr>
        <w:rFonts w:ascii="Arial" w:hAnsi="Arial" w:cs="Arial"/>
        <w:sz w:val="20"/>
        <w:szCs w:val="20"/>
        <w:lang w:val="ru-RU"/>
      </w:rPr>
      <w:t xml:space="preserve"> </w:t>
    </w:r>
    <w:r w:rsidRPr="00A2491A">
      <w:rPr>
        <w:rFonts w:ascii="Arial" w:hAnsi="Arial" w:cs="Arial"/>
        <w:sz w:val="20"/>
        <w:szCs w:val="20"/>
      </w:rPr>
      <w:fldChar w:fldCharType="begin"/>
    </w:r>
    <w:r w:rsidRPr="003F5F8C">
      <w:rPr>
        <w:rFonts w:ascii="Arial" w:hAnsi="Arial" w:cs="Arial"/>
        <w:sz w:val="20"/>
        <w:szCs w:val="20"/>
        <w:lang w:val="ru-RU"/>
      </w:rPr>
      <w:instrText xml:space="preserve"> </w:instrText>
    </w:r>
    <w:r w:rsidRPr="00A2491A">
      <w:rPr>
        <w:rFonts w:ascii="Arial" w:hAnsi="Arial" w:cs="Arial"/>
        <w:sz w:val="20"/>
        <w:szCs w:val="20"/>
      </w:rPr>
      <w:instrText>PAGE</w:instrText>
    </w:r>
    <w:r w:rsidRPr="003F5F8C">
      <w:rPr>
        <w:rFonts w:ascii="Arial" w:hAnsi="Arial" w:cs="Arial"/>
        <w:sz w:val="20"/>
        <w:szCs w:val="20"/>
        <w:lang w:val="ru-RU"/>
      </w:rPr>
      <w:instrText xml:space="preserve"> </w:instrText>
    </w:r>
    <w:r w:rsidRPr="00A2491A">
      <w:rPr>
        <w:rFonts w:ascii="Arial" w:hAnsi="Arial" w:cs="Arial"/>
        <w:sz w:val="20"/>
        <w:szCs w:val="20"/>
      </w:rPr>
      <w:fldChar w:fldCharType="separate"/>
    </w:r>
    <w:r w:rsidR="00FF0A12">
      <w:rPr>
        <w:rFonts w:ascii="Arial" w:hAnsi="Arial" w:cs="Arial"/>
        <w:sz w:val="20"/>
        <w:szCs w:val="20"/>
      </w:rPr>
      <w:t>4</w:t>
    </w:r>
    <w:r w:rsidRPr="00A2491A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AC9E9" w14:textId="304B2A6D" w:rsidR="001B79B4" w:rsidRDefault="001B79B4" w:rsidP="008D50BC">
    <w:pPr>
      <w:pStyle w:val="a7"/>
      <w:pBdr>
        <w:bottom w:val="single" w:sz="12" w:space="1" w:color="auto"/>
      </w:pBdr>
      <w:tabs>
        <w:tab w:val="clear" w:pos="4153"/>
        <w:tab w:val="clear" w:pos="8306"/>
        <w:tab w:val="right" w:pos="9498"/>
      </w:tabs>
    </w:pPr>
  </w:p>
  <w:p w14:paraId="442164E4" w14:textId="4369D9D5" w:rsidR="001B79B4" w:rsidRPr="003E001C" w:rsidRDefault="001B79B4" w:rsidP="008D50BC">
    <w:pPr>
      <w:pStyle w:val="a7"/>
      <w:tabs>
        <w:tab w:val="clear" w:pos="4153"/>
        <w:tab w:val="clear" w:pos="8306"/>
        <w:tab w:val="right" w:pos="9498"/>
      </w:tabs>
      <w:rPr>
        <w:rFonts w:ascii="Arial" w:hAnsi="Arial" w:cs="Arial"/>
        <w:color w:val="FF0000"/>
        <w:sz w:val="20"/>
        <w:szCs w:val="20"/>
      </w:rPr>
    </w:pPr>
    <w:r>
      <w:tab/>
    </w:r>
    <w:r w:rsidRPr="006A1107">
      <w:rPr>
        <w:rFonts w:ascii="Arial" w:hAnsi="Arial" w:cs="Arial"/>
        <w:sz w:val="20"/>
        <w:szCs w:val="20"/>
      </w:rPr>
      <w:t xml:space="preserve"> </w:t>
    </w:r>
    <w:r w:rsidRPr="006A1107">
      <w:rPr>
        <w:rFonts w:ascii="Arial" w:hAnsi="Arial" w:cs="Arial"/>
        <w:sz w:val="20"/>
        <w:szCs w:val="20"/>
      </w:rPr>
      <w:fldChar w:fldCharType="begin"/>
    </w:r>
    <w:r w:rsidRPr="006A1107">
      <w:rPr>
        <w:rFonts w:ascii="Arial" w:hAnsi="Arial" w:cs="Arial"/>
        <w:sz w:val="20"/>
        <w:szCs w:val="20"/>
      </w:rPr>
      <w:instrText xml:space="preserve"> PAGE </w:instrText>
    </w:r>
    <w:r w:rsidRPr="006A1107">
      <w:rPr>
        <w:rFonts w:ascii="Arial" w:hAnsi="Arial" w:cs="Arial"/>
        <w:sz w:val="20"/>
        <w:szCs w:val="20"/>
      </w:rPr>
      <w:fldChar w:fldCharType="separate"/>
    </w:r>
    <w:r w:rsidR="00FF0A12">
      <w:rPr>
        <w:rFonts w:ascii="Arial" w:hAnsi="Arial" w:cs="Arial"/>
        <w:sz w:val="20"/>
        <w:szCs w:val="20"/>
      </w:rPr>
      <w:t>1</w:t>
    </w:r>
    <w:r w:rsidRPr="006A1107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D1FF4" w14:textId="77777777" w:rsidR="000037D1" w:rsidRDefault="000037D1">
      <w:r>
        <w:separator/>
      </w:r>
    </w:p>
  </w:footnote>
  <w:footnote w:type="continuationSeparator" w:id="0">
    <w:p w14:paraId="43C02EF8" w14:textId="77777777" w:rsidR="000037D1" w:rsidRDefault="00003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92FC1" w14:textId="77777777" w:rsidR="001B79B4" w:rsidRPr="009848C3" w:rsidRDefault="001B79B4" w:rsidP="00BD2D03">
    <w:pPr>
      <w:pStyle w:val="a5"/>
      <w:tabs>
        <w:tab w:val="clear" w:pos="8306"/>
        <w:tab w:val="right" w:pos="9537"/>
      </w:tabs>
      <w:jc w:val="both"/>
      <w:rPr>
        <w:rStyle w:val="a6"/>
        <w:rFonts w:cs="Arial"/>
        <w:sz w:val="20"/>
        <w:lang w:eastAsia="zh-CN"/>
      </w:rPr>
    </w:pPr>
    <w:r w:rsidRPr="009848C3">
      <w:rPr>
        <w:rFonts w:cs="Arial"/>
        <w:sz w:val="20"/>
        <w:lang w:val="en-US"/>
      </w:rPr>
      <w:t>Author et al., 2012, Short title of the extended abstract</w:t>
    </w:r>
  </w:p>
  <w:p w14:paraId="64D9C445" w14:textId="77777777" w:rsidR="001B79B4" w:rsidRPr="00066373" w:rsidRDefault="001B79B4" w:rsidP="00BD2D03">
    <w:pPr>
      <w:pStyle w:val="a5"/>
      <w:pBdr>
        <w:bottom w:val="single" w:sz="6" w:space="1" w:color="auto"/>
      </w:pBdr>
      <w:tabs>
        <w:tab w:val="clear" w:pos="8306"/>
        <w:tab w:val="right" w:pos="9537"/>
      </w:tabs>
      <w:jc w:val="both"/>
      <w:rPr>
        <w:rStyle w:val="a6"/>
        <w:color w:val="00CCFF"/>
        <w:sz w:val="16"/>
        <w:szCs w:val="16"/>
        <w:lang w:eastAsia="zh-CN"/>
      </w:rPr>
    </w:pPr>
    <w:r w:rsidRPr="007D2189">
      <w:rPr>
        <w:rFonts w:hint="eastAsia"/>
        <w:color w:val="00CCFF"/>
        <w:sz w:val="16"/>
        <w:szCs w:val="16"/>
        <w:lang w:val="en-US" w:eastAsia="zh-CN"/>
      </w:rPr>
      <w:t xml:space="preserve"> </w:t>
    </w:r>
    <w:r>
      <w:rPr>
        <w:rFonts w:hint="eastAsia"/>
        <w:sz w:val="16"/>
        <w:szCs w:val="16"/>
        <w:lang w:val="en-US" w:eastAsia="zh-CN"/>
      </w:rPr>
      <w:t xml:space="preserve">                               </w:t>
    </w:r>
  </w:p>
  <w:p w14:paraId="114B7E02" w14:textId="77777777" w:rsidR="001B79B4" w:rsidRDefault="001B79B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4DCB9" w14:textId="2CE3704E" w:rsidR="001B79B4" w:rsidRPr="003F5F8C" w:rsidRDefault="001B79B4" w:rsidP="003F5F8C">
    <w:pPr>
      <w:pStyle w:val="a5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sz w:val="20"/>
        <w:lang w:val="ru-RU"/>
      </w:rPr>
    </w:pPr>
    <w:r>
      <w:rPr>
        <w:rFonts w:cs="Arial"/>
        <w:iCs/>
        <w:sz w:val="20"/>
        <w:lang w:val="ru-RU"/>
      </w:rPr>
      <w:t>Иванов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>.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.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др</w:t>
    </w:r>
    <w:r w:rsidRPr="003F5F8C">
      <w:rPr>
        <w:rFonts w:cs="Arial"/>
        <w:iCs/>
        <w:sz w:val="20"/>
        <w:lang w:val="ru-RU"/>
      </w:rPr>
      <w:t xml:space="preserve">., </w:t>
    </w:r>
    <w:r>
      <w:rPr>
        <w:rFonts w:cs="Arial"/>
        <w:iCs/>
        <w:sz w:val="20"/>
        <w:lang w:val="ru-RU"/>
      </w:rPr>
      <w:t>2021, Название доклада (здесь допускается сокращённый вариант)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DEC96" w14:textId="063E5A3E" w:rsidR="001B79B4" w:rsidRPr="00800D7F" w:rsidRDefault="001B79B4" w:rsidP="00C2346E">
    <w:pPr>
      <w:pStyle w:val="a5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iCs/>
        <w:sz w:val="20"/>
        <w:lang w:val="ru-RU"/>
      </w:rPr>
    </w:pPr>
    <w:r>
      <w:rPr>
        <w:rFonts w:ascii="Helvetica" w:hAnsi="Helvetica" w:cs="Arial"/>
        <w:sz w:val="20"/>
        <w:szCs w:val="20"/>
        <w:lang w:val="en-US"/>
      </w:rPr>
      <w:t>VIII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Всероссийская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школа</w:t>
    </w:r>
    <w:r w:rsidRPr="00800D7F">
      <w:rPr>
        <w:rFonts w:ascii="Helvetica" w:hAnsi="Helvetica" w:cs="Arial"/>
        <w:sz w:val="20"/>
        <w:szCs w:val="20"/>
        <w:lang w:val="ru-RU"/>
      </w:rPr>
      <w:t>-</w:t>
    </w:r>
    <w:r>
      <w:rPr>
        <w:rFonts w:ascii="Helvetica" w:hAnsi="Helvetica" w:cs="Arial"/>
        <w:sz w:val="20"/>
        <w:szCs w:val="20"/>
        <w:lang w:val="ru-RU"/>
      </w:rPr>
      <w:t>семинар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ЭМЗ</w:t>
    </w:r>
    <w:r w:rsidRPr="00800D7F">
      <w:rPr>
        <w:rFonts w:ascii="Helvetica" w:hAnsi="Helvetica" w:cs="Arial"/>
        <w:sz w:val="20"/>
        <w:szCs w:val="20"/>
        <w:lang w:val="ru-RU"/>
      </w:rPr>
      <w:t>-2021</w:t>
    </w:r>
    <w:r>
      <w:rPr>
        <w:rFonts w:ascii="Helvetica" w:hAnsi="Helvetica" w:cs="Arial"/>
        <w:sz w:val="20"/>
        <w:szCs w:val="20"/>
        <w:lang w:val="ru-RU"/>
      </w:rPr>
      <w:t>,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Москва</w:t>
    </w:r>
    <w:r w:rsidRPr="00800D7F">
      <w:rPr>
        <w:rFonts w:ascii="Helvetica" w:hAnsi="Helvetica" w:cs="Arial"/>
        <w:sz w:val="20"/>
        <w:szCs w:val="20"/>
        <w:lang w:val="ru-RU"/>
      </w:rPr>
      <w:t>, 4</w:t>
    </w:r>
    <w:r>
      <w:rPr>
        <w:rFonts w:ascii="Helvetica" w:hAnsi="Helvetica" w:cs="Arial"/>
        <w:sz w:val="20"/>
        <w:szCs w:val="20"/>
        <w:lang w:val="ru-RU"/>
      </w:rPr>
      <w:t>-</w:t>
    </w:r>
    <w:r w:rsidRPr="00800D7F">
      <w:rPr>
        <w:rFonts w:ascii="Helvetica" w:hAnsi="Helvetica" w:cs="Arial"/>
        <w:sz w:val="20"/>
        <w:szCs w:val="20"/>
        <w:lang w:val="ru-RU"/>
      </w:rPr>
      <w:t xml:space="preserve">9 </w:t>
    </w:r>
    <w:r>
      <w:rPr>
        <w:rFonts w:ascii="Helvetica" w:hAnsi="Helvetica" w:cs="Arial"/>
        <w:sz w:val="20"/>
        <w:szCs w:val="20"/>
        <w:lang w:val="ru-RU"/>
      </w:rPr>
      <w:t>октября</w:t>
    </w:r>
    <w:r w:rsidRPr="00800D7F">
      <w:rPr>
        <w:rFonts w:ascii="Helvetica" w:hAnsi="Helvetica" w:cs="Arial"/>
        <w:sz w:val="20"/>
        <w:szCs w:val="20"/>
        <w:lang w:val="ru-RU"/>
      </w:rPr>
      <w:t xml:space="preserve"> 2021 </w:t>
    </w:r>
  </w:p>
  <w:p w14:paraId="0787D4E2" w14:textId="77777777" w:rsidR="001B79B4" w:rsidRPr="00800D7F" w:rsidRDefault="001B79B4">
    <w:pPr>
      <w:pStyle w:val="a5"/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sz w:val="2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5280E"/>
    <w:multiLevelType w:val="hybridMultilevel"/>
    <w:tmpl w:val="DA78B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82988"/>
    <w:multiLevelType w:val="hybridMultilevel"/>
    <w:tmpl w:val="475C170C"/>
    <w:lvl w:ilvl="0" w:tplc="890C1E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9957BB"/>
    <w:multiLevelType w:val="hybridMultilevel"/>
    <w:tmpl w:val="E738D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93B74"/>
    <w:multiLevelType w:val="multilevel"/>
    <w:tmpl w:val="2E4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81753"/>
    <w:multiLevelType w:val="hybridMultilevel"/>
    <w:tmpl w:val="1324B3E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15887"/>
    <w:multiLevelType w:val="hybridMultilevel"/>
    <w:tmpl w:val="1B88AA5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248DE"/>
    <w:multiLevelType w:val="hybridMultilevel"/>
    <w:tmpl w:val="C7BAE18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17D3E"/>
    <w:multiLevelType w:val="multilevel"/>
    <w:tmpl w:val="201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C8599D"/>
    <w:multiLevelType w:val="hybridMultilevel"/>
    <w:tmpl w:val="01CAE9E2"/>
    <w:lvl w:ilvl="0" w:tplc="D9AEA6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110C80"/>
    <w:multiLevelType w:val="hybridMultilevel"/>
    <w:tmpl w:val="62EC917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5434D1"/>
    <w:multiLevelType w:val="hybridMultilevel"/>
    <w:tmpl w:val="EE5E38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10"/>
  </w:num>
  <w:num w:numId="8">
    <w:abstractNumId w:val="0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12"/>
    <w:rsid w:val="000037D1"/>
    <w:rsid w:val="00003B08"/>
    <w:rsid w:val="00007297"/>
    <w:rsid w:val="00014B3A"/>
    <w:rsid w:val="00017DB5"/>
    <w:rsid w:val="00022379"/>
    <w:rsid w:val="00042E5E"/>
    <w:rsid w:val="000430CE"/>
    <w:rsid w:val="0005162E"/>
    <w:rsid w:val="00066373"/>
    <w:rsid w:val="00072650"/>
    <w:rsid w:val="0009482A"/>
    <w:rsid w:val="000B33FB"/>
    <w:rsid w:val="000C6D90"/>
    <w:rsid w:val="000D3C80"/>
    <w:rsid w:val="000E7701"/>
    <w:rsid w:val="001065D0"/>
    <w:rsid w:val="0013388A"/>
    <w:rsid w:val="001504C4"/>
    <w:rsid w:val="00171337"/>
    <w:rsid w:val="00173F6D"/>
    <w:rsid w:val="0017404F"/>
    <w:rsid w:val="00176516"/>
    <w:rsid w:val="00182D3F"/>
    <w:rsid w:val="001B79B4"/>
    <w:rsid w:val="001C05F1"/>
    <w:rsid w:val="001D0993"/>
    <w:rsid w:val="001D2BE8"/>
    <w:rsid w:val="001E0654"/>
    <w:rsid w:val="001E78B9"/>
    <w:rsid w:val="001F5ECB"/>
    <w:rsid w:val="001F75D6"/>
    <w:rsid w:val="00201334"/>
    <w:rsid w:val="0020394F"/>
    <w:rsid w:val="00205A99"/>
    <w:rsid w:val="0021115F"/>
    <w:rsid w:val="00214B17"/>
    <w:rsid w:val="00215D1A"/>
    <w:rsid w:val="00231E14"/>
    <w:rsid w:val="0023299F"/>
    <w:rsid w:val="0028182E"/>
    <w:rsid w:val="00291714"/>
    <w:rsid w:val="0029207A"/>
    <w:rsid w:val="002962FF"/>
    <w:rsid w:val="002B1333"/>
    <w:rsid w:val="002C082B"/>
    <w:rsid w:val="002C3158"/>
    <w:rsid w:val="002D0A31"/>
    <w:rsid w:val="002D225B"/>
    <w:rsid w:val="002E44B8"/>
    <w:rsid w:val="002E4E12"/>
    <w:rsid w:val="003031C3"/>
    <w:rsid w:val="00327964"/>
    <w:rsid w:val="003361DC"/>
    <w:rsid w:val="00344A04"/>
    <w:rsid w:val="003501F8"/>
    <w:rsid w:val="0035531B"/>
    <w:rsid w:val="00355589"/>
    <w:rsid w:val="00356107"/>
    <w:rsid w:val="00367D12"/>
    <w:rsid w:val="0037447C"/>
    <w:rsid w:val="003C0EF2"/>
    <w:rsid w:val="003E001C"/>
    <w:rsid w:val="003E6416"/>
    <w:rsid w:val="003F5F8C"/>
    <w:rsid w:val="003F7DA5"/>
    <w:rsid w:val="0040038A"/>
    <w:rsid w:val="00401D7D"/>
    <w:rsid w:val="0040434D"/>
    <w:rsid w:val="004201C4"/>
    <w:rsid w:val="00426449"/>
    <w:rsid w:val="00435988"/>
    <w:rsid w:val="004430F1"/>
    <w:rsid w:val="00451C19"/>
    <w:rsid w:val="0045652C"/>
    <w:rsid w:val="00470912"/>
    <w:rsid w:val="0047178B"/>
    <w:rsid w:val="0049103F"/>
    <w:rsid w:val="00492A2F"/>
    <w:rsid w:val="004A2571"/>
    <w:rsid w:val="004A4AEF"/>
    <w:rsid w:val="004B5853"/>
    <w:rsid w:val="004D4B70"/>
    <w:rsid w:val="004E5592"/>
    <w:rsid w:val="004F194F"/>
    <w:rsid w:val="00536853"/>
    <w:rsid w:val="00536A34"/>
    <w:rsid w:val="0054589D"/>
    <w:rsid w:val="0054674F"/>
    <w:rsid w:val="005564AB"/>
    <w:rsid w:val="00562273"/>
    <w:rsid w:val="0057076A"/>
    <w:rsid w:val="00574524"/>
    <w:rsid w:val="0057720F"/>
    <w:rsid w:val="0059793F"/>
    <w:rsid w:val="005A401C"/>
    <w:rsid w:val="005B16CA"/>
    <w:rsid w:val="005B61C3"/>
    <w:rsid w:val="005C132D"/>
    <w:rsid w:val="005C74DF"/>
    <w:rsid w:val="005D5A82"/>
    <w:rsid w:val="005E6ADF"/>
    <w:rsid w:val="005F0820"/>
    <w:rsid w:val="005F1CA9"/>
    <w:rsid w:val="005F2BB3"/>
    <w:rsid w:val="00606EB7"/>
    <w:rsid w:val="006138C3"/>
    <w:rsid w:val="00614AF4"/>
    <w:rsid w:val="0062379D"/>
    <w:rsid w:val="00651FB7"/>
    <w:rsid w:val="00660DE9"/>
    <w:rsid w:val="00695773"/>
    <w:rsid w:val="006A1107"/>
    <w:rsid w:val="006A67CD"/>
    <w:rsid w:val="006A734C"/>
    <w:rsid w:val="006B1922"/>
    <w:rsid w:val="006B1DAC"/>
    <w:rsid w:val="006B2144"/>
    <w:rsid w:val="006B6050"/>
    <w:rsid w:val="006C126F"/>
    <w:rsid w:val="006C17F0"/>
    <w:rsid w:val="006C351E"/>
    <w:rsid w:val="006C6424"/>
    <w:rsid w:val="006E57AC"/>
    <w:rsid w:val="006F1EEC"/>
    <w:rsid w:val="006F4F28"/>
    <w:rsid w:val="0070554B"/>
    <w:rsid w:val="00712584"/>
    <w:rsid w:val="007249B2"/>
    <w:rsid w:val="0074703F"/>
    <w:rsid w:val="00750851"/>
    <w:rsid w:val="00754097"/>
    <w:rsid w:val="0075437B"/>
    <w:rsid w:val="00774E0E"/>
    <w:rsid w:val="00785E61"/>
    <w:rsid w:val="00794185"/>
    <w:rsid w:val="00796EB2"/>
    <w:rsid w:val="007A69C1"/>
    <w:rsid w:val="007B5456"/>
    <w:rsid w:val="007C2EC9"/>
    <w:rsid w:val="007C5AF3"/>
    <w:rsid w:val="007D2189"/>
    <w:rsid w:val="007E58E7"/>
    <w:rsid w:val="007F0D5C"/>
    <w:rsid w:val="007F3D44"/>
    <w:rsid w:val="00800D7F"/>
    <w:rsid w:val="0081601C"/>
    <w:rsid w:val="00846D15"/>
    <w:rsid w:val="0086566E"/>
    <w:rsid w:val="0087402F"/>
    <w:rsid w:val="00877423"/>
    <w:rsid w:val="00877A72"/>
    <w:rsid w:val="00887AD4"/>
    <w:rsid w:val="008A7EFE"/>
    <w:rsid w:val="008B37DA"/>
    <w:rsid w:val="008D2DB3"/>
    <w:rsid w:val="008D300E"/>
    <w:rsid w:val="008D50BC"/>
    <w:rsid w:val="008F027E"/>
    <w:rsid w:val="008F2C90"/>
    <w:rsid w:val="00911544"/>
    <w:rsid w:val="0092421A"/>
    <w:rsid w:val="00950F29"/>
    <w:rsid w:val="00952F89"/>
    <w:rsid w:val="0097288A"/>
    <w:rsid w:val="009848C3"/>
    <w:rsid w:val="0098754F"/>
    <w:rsid w:val="00996EE1"/>
    <w:rsid w:val="009A3193"/>
    <w:rsid w:val="009B1AFF"/>
    <w:rsid w:val="009B51AC"/>
    <w:rsid w:val="009B7D58"/>
    <w:rsid w:val="009C00D6"/>
    <w:rsid w:val="009C3D93"/>
    <w:rsid w:val="009F56A1"/>
    <w:rsid w:val="00A015CA"/>
    <w:rsid w:val="00A226B1"/>
    <w:rsid w:val="00A2491A"/>
    <w:rsid w:val="00A25F2D"/>
    <w:rsid w:val="00A33A2A"/>
    <w:rsid w:val="00A3476E"/>
    <w:rsid w:val="00A46A20"/>
    <w:rsid w:val="00A47D5B"/>
    <w:rsid w:val="00A55BEB"/>
    <w:rsid w:val="00A579DF"/>
    <w:rsid w:val="00A74B11"/>
    <w:rsid w:val="00A83F89"/>
    <w:rsid w:val="00A86258"/>
    <w:rsid w:val="00AA2C71"/>
    <w:rsid w:val="00AC01E6"/>
    <w:rsid w:val="00AC1055"/>
    <w:rsid w:val="00AD77F4"/>
    <w:rsid w:val="00AE50A8"/>
    <w:rsid w:val="00AF6C9C"/>
    <w:rsid w:val="00B11FC0"/>
    <w:rsid w:val="00B12488"/>
    <w:rsid w:val="00B26F52"/>
    <w:rsid w:val="00B57E3E"/>
    <w:rsid w:val="00B622F1"/>
    <w:rsid w:val="00B64B0F"/>
    <w:rsid w:val="00B6664A"/>
    <w:rsid w:val="00B678CF"/>
    <w:rsid w:val="00B90FB9"/>
    <w:rsid w:val="00B94632"/>
    <w:rsid w:val="00BA2B5D"/>
    <w:rsid w:val="00BD2D03"/>
    <w:rsid w:val="00BF1572"/>
    <w:rsid w:val="00BF1A01"/>
    <w:rsid w:val="00C147D2"/>
    <w:rsid w:val="00C2346E"/>
    <w:rsid w:val="00C3034F"/>
    <w:rsid w:val="00C4680F"/>
    <w:rsid w:val="00C5434D"/>
    <w:rsid w:val="00C74578"/>
    <w:rsid w:val="00C85C9C"/>
    <w:rsid w:val="00C91B32"/>
    <w:rsid w:val="00CB31D5"/>
    <w:rsid w:val="00CB52EC"/>
    <w:rsid w:val="00CD592C"/>
    <w:rsid w:val="00CE061F"/>
    <w:rsid w:val="00CF442D"/>
    <w:rsid w:val="00CF6173"/>
    <w:rsid w:val="00D00C67"/>
    <w:rsid w:val="00D0211C"/>
    <w:rsid w:val="00D052C3"/>
    <w:rsid w:val="00D06721"/>
    <w:rsid w:val="00D0703F"/>
    <w:rsid w:val="00D127A7"/>
    <w:rsid w:val="00D14842"/>
    <w:rsid w:val="00D32B42"/>
    <w:rsid w:val="00D34FFE"/>
    <w:rsid w:val="00D75797"/>
    <w:rsid w:val="00D77727"/>
    <w:rsid w:val="00D84096"/>
    <w:rsid w:val="00D86539"/>
    <w:rsid w:val="00D8722F"/>
    <w:rsid w:val="00D87941"/>
    <w:rsid w:val="00DA6777"/>
    <w:rsid w:val="00DB193A"/>
    <w:rsid w:val="00DB3A54"/>
    <w:rsid w:val="00DB5192"/>
    <w:rsid w:val="00DB549A"/>
    <w:rsid w:val="00DF6C60"/>
    <w:rsid w:val="00E03099"/>
    <w:rsid w:val="00E140DD"/>
    <w:rsid w:val="00E47973"/>
    <w:rsid w:val="00E52C5D"/>
    <w:rsid w:val="00E8621D"/>
    <w:rsid w:val="00E959EE"/>
    <w:rsid w:val="00E977FB"/>
    <w:rsid w:val="00EA1A94"/>
    <w:rsid w:val="00EB4188"/>
    <w:rsid w:val="00EB6217"/>
    <w:rsid w:val="00ED0E9C"/>
    <w:rsid w:val="00EE462A"/>
    <w:rsid w:val="00EE77BA"/>
    <w:rsid w:val="00F16C2E"/>
    <w:rsid w:val="00F20E76"/>
    <w:rsid w:val="00F266E1"/>
    <w:rsid w:val="00F46152"/>
    <w:rsid w:val="00F85738"/>
    <w:rsid w:val="00FA01DE"/>
    <w:rsid w:val="00FC22FF"/>
    <w:rsid w:val="00FC4E24"/>
    <w:rsid w:val="00FE1A65"/>
    <w:rsid w:val="00FF0A12"/>
    <w:rsid w:val="00FF1981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2A8135E"/>
  <w15:docId w15:val="{A049CFAF-0A4B-44CB-980D-F76AFEFD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9B2"/>
    <w:pPr>
      <w:widowControl w:val="0"/>
      <w:jc w:val="both"/>
    </w:pPr>
    <w:rPr>
      <w:rFonts w:ascii="Arial" w:hAnsi="Arial"/>
      <w:kern w:val="2"/>
      <w:szCs w:val="24"/>
      <w:lang w:val="en-US" w:eastAsia="zh-CN"/>
    </w:rPr>
  </w:style>
  <w:style w:type="paragraph" w:styleId="1">
    <w:name w:val="heading 1"/>
    <w:basedOn w:val="a"/>
    <w:next w:val="a"/>
    <w:link w:val="10"/>
    <w:qFormat/>
    <w:pPr>
      <w:keepNext/>
      <w:widowControl/>
      <w:outlineLvl w:val="0"/>
    </w:pPr>
    <w:rPr>
      <w:b/>
      <w:bCs/>
      <w:noProof/>
      <w:kern w:val="0"/>
      <w:sz w:val="24"/>
      <w:lang w:val="fi-FI" w:eastAsia="en-US"/>
    </w:rPr>
  </w:style>
  <w:style w:type="paragraph" w:styleId="2">
    <w:name w:val="heading 2"/>
    <w:basedOn w:val="a"/>
    <w:next w:val="a"/>
    <w:qFormat/>
    <w:pPr>
      <w:keepNext/>
      <w:widowControl/>
      <w:outlineLvl w:val="1"/>
    </w:pPr>
    <w:rPr>
      <w:b/>
      <w:bCs/>
      <w:noProof/>
      <w:kern w:val="0"/>
      <w:lang w:val="fi-FI" w:eastAsia="en-US"/>
    </w:rPr>
  </w:style>
  <w:style w:type="paragraph" w:styleId="3">
    <w:name w:val="heading 3"/>
    <w:basedOn w:val="a"/>
    <w:next w:val="a"/>
    <w:qFormat/>
    <w:pPr>
      <w:keepNext/>
      <w:widowControl/>
      <w:jc w:val="left"/>
      <w:outlineLvl w:val="2"/>
    </w:pPr>
    <w:rPr>
      <w:b/>
      <w:bCs/>
      <w:noProof/>
      <w:color w:val="FFFFFF"/>
      <w:kern w:val="0"/>
      <w:sz w:val="16"/>
      <w:lang w:val="fi-FI" w:eastAsia="en-US"/>
    </w:rPr>
  </w:style>
  <w:style w:type="paragraph" w:styleId="4">
    <w:name w:val="heading 4"/>
    <w:basedOn w:val="a"/>
    <w:next w:val="a"/>
    <w:link w:val="40"/>
    <w:qFormat/>
    <w:rsid w:val="0007265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widowControl/>
      <w:jc w:val="center"/>
      <w:outlineLvl w:val="0"/>
    </w:pPr>
    <w:rPr>
      <w:rFonts w:ascii="Tahoma" w:hAnsi="Tahoma" w:cs="Tahoma"/>
      <w:b/>
      <w:bCs/>
      <w:noProof/>
      <w:kern w:val="0"/>
      <w:sz w:val="24"/>
      <w:lang w:val="fi-FI" w:eastAsia="en-US"/>
    </w:rPr>
  </w:style>
  <w:style w:type="paragraph" w:styleId="20">
    <w:name w:val="Body Text 2"/>
    <w:basedOn w:val="a"/>
    <w:link w:val="21"/>
    <w:pPr>
      <w:widowControl/>
    </w:pPr>
    <w:rPr>
      <w:noProof/>
      <w:kern w:val="0"/>
      <w:lang w:val="fi-FI" w:eastAsia="en-US"/>
    </w:rPr>
  </w:style>
  <w:style w:type="paragraph" w:styleId="a5">
    <w:name w:val="header"/>
    <w:basedOn w:val="a"/>
    <w:pPr>
      <w:widowControl/>
      <w:tabs>
        <w:tab w:val="center" w:pos="4153"/>
        <w:tab w:val="right" w:pos="8306"/>
      </w:tabs>
      <w:jc w:val="left"/>
    </w:pPr>
    <w:rPr>
      <w:noProof/>
      <w:kern w:val="0"/>
      <w:sz w:val="24"/>
      <w:lang w:val="en-GB" w:eastAsia="en-US"/>
    </w:rPr>
  </w:style>
  <w:style w:type="character" w:styleId="a6">
    <w:name w:val="page number"/>
    <w:basedOn w:val="a0"/>
  </w:style>
  <w:style w:type="paragraph" w:styleId="a7">
    <w:name w:val="footer"/>
    <w:basedOn w:val="a"/>
    <w:link w:val="a8"/>
    <w:uiPriority w:val="99"/>
    <w:pPr>
      <w:widowControl/>
      <w:tabs>
        <w:tab w:val="center" w:pos="4153"/>
        <w:tab w:val="right" w:pos="8306"/>
      </w:tabs>
      <w:jc w:val="left"/>
    </w:pPr>
    <w:rPr>
      <w:rFonts w:ascii="Times New Roman" w:hAnsi="Times New Roman"/>
      <w:noProof/>
      <w:kern w:val="0"/>
      <w:sz w:val="24"/>
      <w:lang w:val="en-GB" w:eastAsia="en-US"/>
    </w:rPr>
  </w:style>
  <w:style w:type="character" w:customStyle="1" w:styleId="a8">
    <w:name w:val="Нижний колонтитул Знак"/>
    <w:link w:val="a7"/>
    <w:uiPriority w:val="99"/>
    <w:rsid w:val="009848C3"/>
    <w:rPr>
      <w:noProof/>
      <w:sz w:val="24"/>
      <w:szCs w:val="24"/>
      <w:lang w:val="en-GB" w:eastAsia="en-US"/>
    </w:rPr>
  </w:style>
  <w:style w:type="character" w:styleId="a9">
    <w:name w:val="Hyperlink"/>
    <w:rsid w:val="00774E0E"/>
    <w:rPr>
      <w:color w:val="0000FF"/>
      <w:u w:val="single"/>
    </w:rPr>
  </w:style>
  <w:style w:type="character" w:styleId="aa">
    <w:name w:val="FollowedHyperlink"/>
    <w:rsid w:val="00BD2D03"/>
    <w:rPr>
      <w:color w:val="800080"/>
      <w:u w:val="single"/>
    </w:rPr>
  </w:style>
  <w:style w:type="character" w:customStyle="1" w:styleId="40">
    <w:name w:val="Заголовок 4 Знак"/>
    <w:link w:val="4"/>
    <w:semiHidden/>
    <w:rsid w:val="00072650"/>
    <w:rPr>
      <w:rFonts w:ascii="Calibri" w:eastAsia="Times New Roman" w:hAnsi="Calibri" w:cs="Times New Roman"/>
      <w:b/>
      <w:bCs/>
      <w:kern w:val="2"/>
      <w:sz w:val="28"/>
      <w:szCs w:val="28"/>
      <w:lang w:val="en-US" w:eastAsia="zh-CN"/>
    </w:rPr>
  </w:style>
  <w:style w:type="paragraph" w:styleId="ab">
    <w:name w:val="Balloon Text"/>
    <w:basedOn w:val="a"/>
    <w:semiHidden/>
    <w:rsid w:val="00754097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rsid w:val="00356107"/>
    <w:rPr>
      <w:color w:val="605E5C"/>
      <w:shd w:val="clear" w:color="auto" w:fill="E1DFDD"/>
    </w:rPr>
  </w:style>
  <w:style w:type="character" w:customStyle="1" w:styleId="21">
    <w:name w:val="Основной текст 2 Знак"/>
    <w:basedOn w:val="a0"/>
    <w:link w:val="20"/>
    <w:rsid w:val="006F4F28"/>
    <w:rPr>
      <w:rFonts w:ascii="Arial" w:hAnsi="Arial"/>
      <w:noProof/>
      <w:szCs w:val="24"/>
      <w:lang w:val="fi-FI" w:eastAsia="en-US"/>
    </w:rPr>
  </w:style>
  <w:style w:type="character" w:customStyle="1" w:styleId="10">
    <w:name w:val="Заголовок 1 Знак"/>
    <w:basedOn w:val="a0"/>
    <w:link w:val="1"/>
    <w:rsid w:val="00B11FC0"/>
    <w:rPr>
      <w:rFonts w:ascii="Arial" w:hAnsi="Arial"/>
      <w:b/>
      <w:bCs/>
      <w:noProof/>
      <w:sz w:val="24"/>
      <w:szCs w:val="24"/>
      <w:lang w:val="fi-FI" w:eastAsia="en-US"/>
    </w:rPr>
  </w:style>
  <w:style w:type="character" w:customStyle="1" w:styleId="a4">
    <w:name w:val="Основной текст Знак"/>
    <w:basedOn w:val="a0"/>
    <w:link w:val="a3"/>
    <w:rsid w:val="00B11FC0"/>
    <w:rPr>
      <w:rFonts w:ascii="Tahoma" w:hAnsi="Tahoma" w:cs="Tahoma"/>
      <w:b/>
      <w:bCs/>
      <w:noProof/>
      <w:sz w:val="24"/>
      <w:szCs w:val="24"/>
      <w:lang w:val="fi-FI" w:eastAsia="en-US"/>
    </w:rPr>
  </w:style>
  <w:style w:type="paragraph" w:styleId="ac">
    <w:name w:val="List Paragraph"/>
    <w:basedOn w:val="a"/>
    <w:uiPriority w:val="34"/>
    <w:qFormat/>
    <w:rsid w:val="00D14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7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dx.doi.org.proxy.library.adelaide.edu.au/10.1029/2003GL01737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dx.doi.org/10.1190/1.32558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2124</TotalTime>
  <Pages>4</Pages>
  <Words>1567</Words>
  <Characters>8935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 to prepare abstract for the IAGA WG 1.2 (20EMIW)</vt:lpstr>
      <vt:lpstr>Guidelines to prepare abstract for the IAGA WG 1.2 (20EMIW)</vt:lpstr>
    </vt:vector>
  </TitlesOfParts>
  <Company>eq-igl</Company>
  <LinksUpToDate>false</LinksUpToDate>
  <CharactersWithSpaces>10482</CharactersWithSpaces>
  <SharedDoc>false</SharedDoc>
  <HLinks>
    <vt:vector size="24" baseType="variant"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http://dx.doi.org/10.1190/1.3255858</vt:lpwstr>
      </vt:variant>
      <vt:variant>
        <vt:lpwstr/>
      </vt:variant>
      <vt:variant>
        <vt:i4>262231</vt:i4>
      </vt:variant>
      <vt:variant>
        <vt:i4>0</vt:i4>
      </vt:variant>
      <vt:variant>
        <vt:i4>0</vt:i4>
      </vt:variant>
      <vt:variant>
        <vt:i4>5</vt:i4>
      </vt:variant>
      <vt:variant>
        <vt:lpwstr>http://dx.doi.org.proxy.library.adelaide.edu.au/10.1029/2003GL017370</vt:lpwstr>
      </vt:variant>
      <vt:variant>
        <vt:lpwstr/>
      </vt:variant>
      <vt:variant>
        <vt:i4>458773</vt:i4>
      </vt:variant>
      <vt:variant>
        <vt:i4>6776</vt:i4>
      </vt:variant>
      <vt:variant>
        <vt:i4>1026</vt:i4>
      </vt:variant>
      <vt:variant>
        <vt:i4>1</vt:i4>
      </vt:variant>
      <vt:variant>
        <vt:lpwstr>wartburg</vt:lpwstr>
      </vt:variant>
      <vt:variant>
        <vt:lpwstr/>
      </vt:variant>
      <vt:variant>
        <vt:i4>786536</vt:i4>
      </vt:variant>
      <vt:variant>
        <vt:i4>11365</vt:i4>
      </vt:variant>
      <vt:variant>
        <vt:i4>1025</vt:i4>
      </vt:variant>
      <vt:variant>
        <vt:i4>1</vt:i4>
      </vt:variant>
      <vt:variant>
        <vt:lpwstr>villahaar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to prepare abstract for the IAGA WG 1.2 (20EMIW)</dc:title>
  <dc:creator>gad</dc:creator>
  <cp:lastModifiedBy>Eugene Kopytenko</cp:lastModifiedBy>
  <cp:revision>8</cp:revision>
  <cp:lastPrinted>2018-01-15T09:12:00Z</cp:lastPrinted>
  <dcterms:created xsi:type="dcterms:W3CDTF">2021-08-18T09:53:00Z</dcterms:created>
  <dcterms:modified xsi:type="dcterms:W3CDTF">2023-08-22T09:59:00Z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74322430</vt:i4>
  </property>
  <property fmtid="{D5CDD505-2E9C-101B-9397-08002B2CF9AE}" pid="3" name="_EmailSubject">
    <vt:lpwstr>21st EM Workshop Abstract template</vt:lpwstr>
  </property>
  <property fmtid="{D5CDD505-2E9C-101B-9397-08002B2CF9AE}" pid="4" name="_AuthorEmail">
    <vt:lpwstr>Peter.Milligan@ga.gov.au</vt:lpwstr>
  </property>
  <property fmtid="{D5CDD505-2E9C-101B-9397-08002B2CF9AE}" pid="5" name="_AuthorEmailDisplayName">
    <vt:lpwstr>Milligan Peter</vt:lpwstr>
  </property>
  <property fmtid="{D5CDD505-2E9C-101B-9397-08002B2CF9AE}" pid="6" name="_ReviewingToolsShownOnce">
    <vt:lpwstr/>
  </property>
</Properties>
</file>